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Default="00CD6E5D" w:rsidP="00886888">
      <w:bookmarkStart w:id="0" w:name="_GoBack"/>
      <w:bookmarkEnd w:id="0"/>
      <w:r>
        <w:rPr>
          <w:sz w:val="32"/>
          <w:szCs w:val="32"/>
        </w:rPr>
        <w:t>Доклад об осуществлении государственного контроля (надзора), муниципального контроля за</w:t>
      </w:r>
      <w:r w:rsidR="00E14580" w:rsidRPr="00DB35D4">
        <w:rPr>
          <w:b/>
          <w:sz w:val="32"/>
          <w:szCs w:val="32"/>
        </w:rPr>
        <w:t xml:space="preserve"> </w:t>
      </w:r>
      <w:r w:rsidR="00DB35D4">
        <w:rPr>
          <w:b/>
          <w:sz w:val="32"/>
          <w:szCs w:val="32"/>
        </w:rPr>
        <w:t>2021</w:t>
      </w:r>
      <w:r w:rsidR="006961EB" w:rsidRPr="006961EB">
        <w:rPr>
          <w:b/>
          <w:sz w:val="32"/>
          <w:szCs w:val="32"/>
        </w:rPr>
        <w:t xml:space="preserve"> </w:t>
      </w:r>
      <w:r>
        <w:rPr>
          <w:sz w:val="32"/>
          <w:szCs w:val="32"/>
        </w:rPr>
        <w:t>год</w:t>
      </w:r>
    </w:p>
    <w:p w:rsidR="00A6696F" w:rsidRPr="00755FAF" w:rsidRDefault="00A6696F"/>
    <w:p w:rsidR="00886888" w:rsidRPr="00755FAF" w:rsidRDefault="00886888"/>
    <w:p w:rsidR="00886888" w:rsidRPr="00755FAF" w:rsidRDefault="00886888"/>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F31C3C" w:rsidRDefault="00F31C3C" w:rsidP="0083213D">
      <w:pPr>
        <w:rPr>
          <w:sz w:val="32"/>
          <w:szCs w:val="32"/>
        </w:rPr>
      </w:pPr>
    </w:p>
    <w:p w:rsidR="00DB35D4" w:rsidRPr="00DB35D4" w:rsidRDefault="00DB35D4" w:rsidP="00DB35D4">
      <w:pPr>
        <w:tabs>
          <w:tab w:val="left" w:pos="11"/>
        </w:tabs>
        <w:ind w:firstLine="709"/>
        <w:jc w:val="both"/>
      </w:pPr>
      <w:r w:rsidRPr="00DB35D4">
        <w:t>Нормативные правовые акты, устанавливающие  требования к осуществлению муниципального контроля  разработаны в соответствии с законодательством, являются достаточными по содержанию, в них учтены особенности осуществления муниципального контроля, признаков коррупциогенности не выявлено.</w:t>
      </w:r>
    </w:p>
    <w:p w:rsidR="00E823FF" w:rsidRPr="00DB35D4" w:rsidRDefault="00DB35D4" w:rsidP="00DB35D4">
      <w:pPr>
        <w:tabs>
          <w:tab w:val="left" w:pos="11"/>
        </w:tabs>
        <w:ind w:firstLine="709"/>
        <w:jc w:val="both"/>
      </w:pPr>
      <w:r w:rsidRPr="00DB35D4">
        <w:t>Нормативные правовые акты, регламентирующие деятельность по осуществлению муниципального контроля, а также устанавливающие обязательные требования к осуществлению деятельности юридических лиц и индивидуальных предпринимателей, соблюдение которых подлежит проверке в процессе осуществления муниципального контроля,  находятся в свободном доступе и размещены на официальном сайте администрации города Покачи: http://admpokachi.ru/, в разделе «Муниципальный контроль» по ссылке http://jkh2.admpokachi.ru/.</w:t>
      </w:r>
    </w:p>
    <w:p w:rsidR="00F31C3C" w:rsidRPr="00755FAF" w:rsidRDefault="00F31C3C" w:rsidP="0083213D">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DB35D4" w:rsidRPr="00141E60" w:rsidRDefault="00DB35D4" w:rsidP="00DB35D4">
      <w:pPr>
        <w:autoSpaceDE w:val="0"/>
        <w:autoSpaceDN w:val="0"/>
        <w:adjustRightInd w:val="0"/>
        <w:ind w:firstLine="708"/>
        <w:jc w:val="both"/>
        <w:rPr>
          <w:rFonts w:eastAsia="Calibri"/>
          <w:iCs/>
        </w:rPr>
      </w:pPr>
      <w:r w:rsidRPr="00141E60">
        <w:rPr>
          <w:b/>
          <w:bCs/>
        </w:rPr>
        <w:t xml:space="preserve">2.1 </w:t>
      </w:r>
      <w:r>
        <w:rPr>
          <w:rFonts w:eastAsia="Calibri"/>
          <w:b/>
          <w:iCs/>
        </w:rPr>
        <w:t>С</w:t>
      </w:r>
      <w:r w:rsidRPr="00141E60">
        <w:rPr>
          <w:rFonts w:eastAsia="Calibri"/>
          <w:b/>
          <w:iCs/>
        </w:rPr>
        <w:t xml:space="preserve">ведения об организационной структуре и системе управления </w:t>
      </w:r>
    </w:p>
    <w:p w:rsidR="00DB35D4" w:rsidRDefault="00DB35D4" w:rsidP="00DB35D4">
      <w:pPr>
        <w:tabs>
          <w:tab w:val="left" w:pos="851"/>
          <w:tab w:val="left" w:pos="993"/>
        </w:tabs>
        <w:ind w:firstLine="709"/>
        <w:jc w:val="both"/>
      </w:pPr>
    </w:p>
    <w:p w:rsidR="00DB35D4" w:rsidRPr="00BA2C7C" w:rsidRDefault="00DB35D4" w:rsidP="00DB35D4">
      <w:pPr>
        <w:tabs>
          <w:tab w:val="left" w:pos="851"/>
        </w:tabs>
        <w:ind w:firstLine="709"/>
        <w:jc w:val="both"/>
      </w:pPr>
      <w:r w:rsidRPr="00BA2C7C">
        <w:t xml:space="preserve">Органом местного самоуправления, уполномоченным на организацию и осуществление муниципального контроля на территории города Покачи является администрация города Покачи. </w:t>
      </w:r>
    </w:p>
    <w:p w:rsidR="00DB35D4" w:rsidRDefault="00DB35D4" w:rsidP="00DB35D4">
      <w:pPr>
        <w:tabs>
          <w:tab w:val="left" w:pos="851"/>
        </w:tabs>
        <w:ind w:firstLine="709"/>
        <w:jc w:val="both"/>
      </w:pPr>
      <w:r w:rsidRPr="00BA2C7C">
        <w:t>Полномочия по муниципальному контролю осуществляет отдел муниципального контроля администрации города Покачи. Руководство отдела осуществляет начальник отдела, который непосредственно подчиняется</w:t>
      </w:r>
      <w:r>
        <w:t xml:space="preserve"> первому заместителю</w:t>
      </w:r>
      <w:r w:rsidRPr="00BA2C7C">
        <w:t xml:space="preserve"> глав</w:t>
      </w:r>
      <w:r>
        <w:t>ы</w:t>
      </w:r>
      <w:r w:rsidRPr="00BA2C7C">
        <w:t xml:space="preserve"> города Покачи.</w:t>
      </w:r>
    </w:p>
    <w:p w:rsidR="00DB35D4" w:rsidRDefault="00DB35D4" w:rsidP="00DB35D4">
      <w:pPr>
        <w:tabs>
          <w:tab w:val="left" w:pos="851"/>
        </w:tabs>
        <w:ind w:firstLine="709"/>
        <w:jc w:val="both"/>
      </w:pPr>
    </w:p>
    <w:tbl>
      <w:tblPr>
        <w:tblW w:w="9283"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1559"/>
        <w:gridCol w:w="4062"/>
        <w:gridCol w:w="1183"/>
        <w:gridCol w:w="1947"/>
      </w:tblGrid>
      <w:tr w:rsidR="00DB35D4" w:rsidRPr="006B7C1A" w:rsidTr="00463EB5">
        <w:trPr>
          <w:trHeight w:val="903"/>
          <w:jc w:val="center"/>
        </w:trPr>
        <w:tc>
          <w:tcPr>
            <w:tcW w:w="532" w:type="dxa"/>
            <w:tcBorders>
              <w:top w:val="single" w:sz="4" w:space="0" w:color="auto"/>
              <w:left w:val="single" w:sz="4" w:space="0" w:color="auto"/>
              <w:right w:val="single" w:sz="4" w:space="0" w:color="auto"/>
            </w:tcBorders>
          </w:tcPr>
          <w:p w:rsidR="00DB35D4" w:rsidRPr="006B7C1A" w:rsidRDefault="00DB35D4" w:rsidP="00463EB5">
            <w:pPr>
              <w:contextualSpacing/>
              <w:jc w:val="center"/>
              <w:rPr>
                <w:bCs/>
                <w:sz w:val="16"/>
                <w:szCs w:val="16"/>
              </w:rPr>
            </w:pPr>
            <w:r w:rsidRPr="006B7C1A">
              <w:rPr>
                <w:bCs/>
                <w:sz w:val="16"/>
                <w:szCs w:val="16"/>
              </w:rPr>
              <w:t>№</w:t>
            </w:r>
          </w:p>
          <w:p w:rsidR="00DB35D4" w:rsidRPr="006B7C1A" w:rsidRDefault="00DB35D4" w:rsidP="00463EB5">
            <w:pPr>
              <w:contextualSpacing/>
              <w:jc w:val="center"/>
              <w:rPr>
                <w:bCs/>
                <w:sz w:val="16"/>
                <w:szCs w:val="16"/>
              </w:rPr>
            </w:pPr>
            <w:r w:rsidRPr="006B7C1A">
              <w:rPr>
                <w:bCs/>
                <w:sz w:val="16"/>
                <w:szCs w:val="16"/>
              </w:rPr>
              <w:t>п/п</w:t>
            </w:r>
          </w:p>
        </w:tc>
        <w:tc>
          <w:tcPr>
            <w:tcW w:w="1559" w:type="dxa"/>
            <w:tcBorders>
              <w:top w:val="single" w:sz="4" w:space="0" w:color="auto"/>
              <w:left w:val="single" w:sz="4" w:space="0" w:color="auto"/>
              <w:right w:val="single" w:sz="4" w:space="0" w:color="auto"/>
            </w:tcBorders>
            <w:shd w:val="clear" w:color="auto" w:fill="auto"/>
          </w:tcPr>
          <w:p w:rsidR="00DB35D4" w:rsidRPr="006B7C1A" w:rsidRDefault="00DB35D4" w:rsidP="00463EB5">
            <w:pPr>
              <w:contextualSpacing/>
              <w:jc w:val="center"/>
              <w:rPr>
                <w:sz w:val="16"/>
                <w:szCs w:val="16"/>
              </w:rPr>
            </w:pPr>
            <w:r w:rsidRPr="00F7596C">
              <w:rPr>
                <w:bCs/>
                <w:sz w:val="16"/>
                <w:szCs w:val="16"/>
              </w:rPr>
              <w:t>Наименование муниципального образования</w:t>
            </w:r>
          </w:p>
        </w:tc>
        <w:tc>
          <w:tcPr>
            <w:tcW w:w="4062" w:type="dxa"/>
            <w:tcBorders>
              <w:top w:val="single" w:sz="4" w:space="0" w:color="auto"/>
              <w:left w:val="single" w:sz="4" w:space="0" w:color="auto"/>
              <w:right w:val="single" w:sz="4" w:space="0" w:color="auto"/>
            </w:tcBorders>
          </w:tcPr>
          <w:p w:rsidR="00DB35D4" w:rsidRPr="006B7C1A" w:rsidRDefault="00DB35D4" w:rsidP="00463EB5">
            <w:pPr>
              <w:contextualSpacing/>
              <w:jc w:val="center"/>
              <w:rPr>
                <w:bCs/>
                <w:sz w:val="16"/>
                <w:szCs w:val="16"/>
              </w:rPr>
            </w:pPr>
            <w:r w:rsidRPr="006B7C1A">
              <w:rPr>
                <w:sz w:val="16"/>
                <w:szCs w:val="16"/>
              </w:rPr>
              <w:t xml:space="preserve">Наименование структурного подразделения, уполномоченного на осуществление функций  </w:t>
            </w:r>
            <w:r>
              <w:rPr>
                <w:sz w:val="16"/>
                <w:szCs w:val="16"/>
              </w:rPr>
              <w:t>муниципального</w:t>
            </w:r>
            <w:r w:rsidRPr="006B7C1A">
              <w:rPr>
                <w:sz w:val="16"/>
                <w:szCs w:val="16"/>
              </w:rPr>
              <w:t xml:space="preserve"> контроля</w:t>
            </w:r>
          </w:p>
        </w:tc>
        <w:tc>
          <w:tcPr>
            <w:tcW w:w="1183" w:type="dxa"/>
            <w:tcBorders>
              <w:top w:val="single" w:sz="4" w:space="0" w:color="auto"/>
              <w:left w:val="single" w:sz="4" w:space="0" w:color="auto"/>
              <w:right w:val="single" w:sz="4" w:space="0" w:color="auto"/>
            </w:tcBorders>
          </w:tcPr>
          <w:p w:rsidR="00DB35D4" w:rsidRPr="006B7C1A" w:rsidRDefault="00DB35D4" w:rsidP="00463EB5">
            <w:pPr>
              <w:contextualSpacing/>
              <w:jc w:val="center"/>
              <w:rPr>
                <w:sz w:val="16"/>
                <w:szCs w:val="16"/>
              </w:rPr>
            </w:pPr>
            <w:r w:rsidRPr="006B7C1A">
              <w:rPr>
                <w:sz w:val="16"/>
                <w:szCs w:val="16"/>
              </w:rPr>
              <w:t xml:space="preserve">Предельная штатная численность </w:t>
            </w:r>
          </w:p>
        </w:tc>
        <w:tc>
          <w:tcPr>
            <w:tcW w:w="1947" w:type="dxa"/>
            <w:tcBorders>
              <w:top w:val="single" w:sz="4" w:space="0" w:color="auto"/>
              <w:left w:val="single" w:sz="4" w:space="0" w:color="auto"/>
              <w:right w:val="single" w:sz="4" w:space="0" w:color="auto"/>
            </w:tcBorders>
          </w:tcPr>
          <w:p w:rsidR="00DB35D4" w:rsidRDefault="00DB35D4" w:rsidP="00463EB5">
            <w:pPr>
              <w:contextualSpacing/>
              <w:jc w:val="center"/>
              <w:rPr>
                <w:sz w:val="16"/>
                <w:szCs w:val="16"/>
              </w:rPr>
            </w:pPr>
            <w:r w:rsidRPr="006B7C1A">
              <w:rPr>
                <w:sz w:val="16"/>
                <w:szCs w:val="16"/>
              </w:rPr>
              <w:t>Количество штатных единиц</w:t>
            </w:r>
            <w:r>
              <w:rPr>
                <w:sz w:val="16"/>
                <w:szCs w:val="16"/>
              </w:rPr>
              <w:t xml:space="preserve"> </w:t>
            </w:r>
            <w:r w:rsidRPr="006B7C1A">
              <w:rPr>
                <w:sz w:val="16"/>
                <w:szCs w:val="16"/>
              </w:rPr>
              <w:t xml:space="preserve">по должностям, предусматривающим выполнение функций </w:t>
            </w:r>
          </w:p>
          <w:p w:rsidR="00DB35D4" w:rsidRPr="006B7C1A" w:rsidRDefault="00DB35D4" w:rsidP="00463EB5">
            <w:pPr>
              <w:contextualSpacing/>
              <w:jc w:val="center"/>
              <w:rPr>
                <w:sz w:val="16"/>
                <w:szCs w:val="16"/>
              </w:rPr>
            </w:pPr>
            <w:r w:rsidRPr="006B7C1A">
              <w:rPr>
                <w:sz w:val="16"/>
                <w:szCs w:val="16"/>
              </w:rPr>
              <w:t>по контролю</w:t>
            </w:r>
          </w:p>
        </w:tc>
      </w:tr>
      <w:tr w:rsidR="00DB35D4" w:rsidRPr="006B7C1A" w:rsidTr="00463EB5">
        <w:trPr>
          <w:trHeight w:val="329"/>
          <w:jc w:val="center"/>
        </w:trPr>
        <w:tc>
          <w:tcPr>
            <w:tcW w:w="532" w:type="dxa"/>
            <w:tcBorders>
              <w:top w:val="single" w:sz="4" w:space="0" w:color="auto"/>
              <w:left w:val="single" w:sz="4" w:space="0" w:color="auto"/>
              <w:right w:val="single" w:sz="4" w:space="0" w:color="auto"/>
            </w:tcBorders>
            <w:vAlign w:val="center"/>
          </w:tcPr>
          <w:p w:rsidR="00DB35D4" w:rsidRPr="006B7C1A" w:rsidRDefault="00DB35D4" w:rsidP="00463EB5">
            <w:pPr>
              <w:contextualSpacing/>
              <w:jc w:val="center"/>
              <w:rPr>
                <w:bCs/>
                <w:sz w:val="16"/>
                <w:szCs w:val="16"/>
              </w:rPr>
            </w:pPr>
            <w:r w:rsidRPr="006B7C1A">
              <w:rPr>
                <w:bCs/>
                <w:sz w:val="16"/>
                <w:szCs w:val="16"/>
              </w:rPr>
              <w:t>1</w:t>
            </w:r>
          </w:p>
        </w:tc>
        <w:tc>
          <w:tcPr>
            <w:tcW w:w="1559" w:type="dxa"/>
            <w:tcBorders>
              <w:top w:val="single" w:sz="4" w:space="0" w:color="auto"/>
              <w:left w:val="single" w:sz="4" w:space="0" w:color="auto"/>
              <w:right w:val="single" w:sz="4" w:space="0" w:color="auto"/>
            </w:tcBorders>
            <w:shd w:val="clear" w:color="auto" w:fill="auto"/>
            <w:vAlign w:val="center"/>
          </w:tcPr>
          <w:p w:rsidR="00DB35D4" w:rsidRPr="006B7C1A" w:rsidRDefault="00DB35D4" w:rsidP="00463EB5">
            <w:pPr>
              <w:contextualSpacing/>
              <w:jc w:val="center"/>
              <w:rPr>
                <w:bCs/>
                <w:sz w:val="16"/>
                <w:szCs w:val="16"/>
              </w:rPr>
            </w:pPr>
            <w:r>
              <w:rPr>
                <w:sz w:val="16"/>
                <w:szCs w:val="16"/>
              </w:rPr>
              <w:t>Город Покачи</w:t>
            </w:r>
          </w:p>
        </w:tc>
        <w:tc>
          <w:tcPr>
            <w:tcW w:w="4062" w:type="dxa"/>
            <w:tcBorders>
              <w:top w:val="single" w:sz="4" w:space="0" w:color="auto"/>
              <w:left w:val="single" w:sz="4" w:space="0" w:color="auto"/>
              <w:right w:val="single" w:sz="4" w:space="0" w:color="auto"/>
            </w:tcBorders>
            <w:vAlign w:val="center"/>
          </w:tcPr>
          <w:p w:rsidR="00DB35D4" w:rsidRPr="006B7C1A" w:rsidRDefault="00DB35D4" w:rsidP="00463EB5">
            <w:pPr>
              <w:jc w:val="center"/>
              <w:rPr>
                <w:sz w:val="16"/>
                <w:szCs w:val="16"/>
              </w:rPr>
            </w:pPr>
            <w:r>
              <w:rPr>
                <w:sz w:val="16"/>
                <w:szCs w:val="16"/>
              </w:rPr>
              <w:t>Отдел муниципального контроля</w:t>
            </w:r>
          </w:p>
        </w:tc>
        <w:tc>
          <w:tcPr>
            <w:tcW w:w="1183" w:type="dxa"/>
            <w:tcBorders>
              <w:top w:val="single" w:sz="4" w:space="0" w:color="auto"/>
              <w:left w:val="single" w:sz="4" w:space="0" w:color="auto"/>
              <w:right w:val="single" w:sz="4" w:space="0" w:color="auto"/>
            </w:tcBorders>
            <w:vAlign w:val="center"/>
          </w:tcPr>
          <w:p w:rsidR="00DB35D4" w:rsidRPr="006B7C1A" w:rsidRDefault="00DB35D4" w:rsidP="00463EB5">
            <w:pPr>
              <w:contextualSpacing/>
              <w:jc w:val="center"/>
              <w:rPr>
                <w:sz w:val="16"/>
                <w:szCs w:val="16"/>
              </w:rPr>
            </w:pPr>
            <w:r>
              <w:rPr>
                <w:sz w:val="16"/>
                <w:szCs w:val="16"/>
              </w:rPr>
              <w:t>2</w:t>
            </w:r>
          </w:p>
        </w:tc>
        <w:tc>
          <w:tcPr>
            <w:tcW w:w="1947" w:type="dxa"/>
            <w:tcBorders>
              <w:top w:val="single" w:sz="4" w:space="0" w:color="auto"/>
              <w:left w:val="single" w:sz="4" w:space="0" w:color="auto"/>
              <w:right w:val="single" w:sz="4" w:space="0" w:color="auto"/>
            </w:tcBorders>
            <w:vAlign w:val="center"/>
          </w:tcPr>
          <w:p w:rsidR="00DB35D4" w:rsidRPr="006B7C1A" w:rsidRDefault="00DB35D4" w:rsidP="00463EB5">
            <w:pPr>
              <w:contextualSpacing/>
              <w:jc w:val="center"/>
              <w:rPr>
                <w:sz w:val="16"/>
                <w:szCs w:val="16"/>
              </w:rPr>
            </w:pPr>
            <w:r>
              <w:rPr>
                <w:sz w:val="16"/>
                <w:szCs w:val="16"/>
              </w:rPr>
              <w:t>2</w:t>
            </w:r>
          </w:p>
        </w:tc>
      </w:tr>
    </w:tbl>
    <w:p w:rsidR="00DB35D4" w:rsidRPr="00BA2C7C" w:rsidRDefault="00DB35D4" w:rsidP="00DB35D4">
      <w:pPr>
        <w:tabs>
          <w:tab w:val="left" w:pos="851"/>
        </w:tabs>
        <w:ind w:firstLine="709"/>
        <w:jc w:val="both"/>
      </w:pPr>
    </w:p>
    <w:p w:rsidR="00DB35D4" w:rsidRPr="00C151A9" w:rsidRDefault="00DB35D4" w:rsidP="00DB35D4">
      <w:pPr>
        <w:tabs>
          <w:tab w:val="left" w:pos="851"/>
          <w:tab w:val="left" w:pos="993"/>
        </w:tabs>
        <w:ind w:firstLine="709"/>
        <w:jc w:val="both"/>
      </w:pPr>
    </w:p>
    <w:p w:rsidR="00DB35D4" w:rsidRPr="00141E60" w:rsidRDefault="00DB35D4" w:rsidP="00DB35D4">
      <w:pPr>
        <w:tabs>
          <w:tab w:val="left" w:pos="851"/>
          <w:tab w:val="left" w:pos="993"/>
        </w:tabs>
        <w:jc w:val="both"/>
        <w:rPr>
          <w:b/>
        </w:rPr>
      </w:pPr>
      <w:r>
        <w:rPr>
          <w:b/>
        </w:rPr>
        <w:tab/>
      </w:r>
      <w:r w:rsidRPr="00141E60">
        <w:rPr>
          <w:b/>
        </w:rPr>
        <w:t xml:space="preserve">2.2  Перечень и описание </w:t>
      </w:r>
      <w:r>
        <w:rPr>
          <w:b/>
        </w:rPr>
        <w:t>видов муниципального контроля</w:t>
      </w:r>
      <w:r w:rsidRPr="00141E60">
        <w:rPr>
          <w:b/>
        </w:rPr>
        <w:t>.</w:t>
      </w:r>
    </w:p>
    <w:p w:rsidR="00DB35D4" w:rsidRDefault="00DB35D4" w:rsidP="00DB35D4">
      <w:pPr>
        <w:tabs>
          <w:tab w:val="left" w:pos="851"/>
          <w:tab w:val="left" w:pos="993"/>
        </w:tabs>
        <w:ind w:firstLine="709"/>
        <w:jc w:val="both"/>
        <w:rPr>
          <w:b/>
          <w:i/>
        </w:rPr>
      </w:pPr>
    </w:p>
    <w:p w:rsidR="00DB35D4" w:rsidRPr="00C151A9" w:rsidRDefault="00DB35D4" w:rsidP="00DB35D4">
      <w:pPr>
        <w:tabs>
          <w:tab w:val="left" w:pos="851"/>
        </w:tabs>
        <w:ind w:firstLine="709"/>
        <w:jc w:val="both"/>
      </w:pPr>
      <w:r w:rsidRPr="00C151A9">
        <w:t>В</w:t>
      </w:r>
      <w:r>
        <w:t xml:space="preserve"> соответствии с распоряжением администрации города Покачи от 09.07.2018 №131-р «Об утверждении положения об отделе муниципального контроля администрации города Покачи»</w:t>
      </w:r>
      <w:r w:rsidRPr="00C151A9">
        <w:t xml:space="preserve"> на территории муниципального образования город </w:t>
      </w:r>
      <w:r>
        <w:t>Покачи</w:t>
      </w:r>
      <w:r w:rsidRPr="00C151A9">
        <w:t xml:space="preserve"> утверждены семь видов муниципального контроля:</w:t>
      </w:r>
    </w:p>
    <w:p w:rsidR="00DB35D4" w:rsidRDefault="00DB35D4" w:rsidP="00DB35D4">
      <w:pPr>
        <w:numPr>
          <w:ilvl w:val="0"/>
          <w:numId w:val="2"/>
        </w:numPr>
        <w:tabs>
          <w:tab w:val="left" w:pos="851"/>
        </w:tabs>
        <w:jc w:val="both"/>
      </w:pPr>
      <w:r>
        <w:lastRenderedPageBreak/>
        <w:t>М</w:t>
      </w:r>
      <w:r w:rsidRPr="00C151A9">
        <w:t>униципальный земельный контроль</w:t>
      </w:r>
      <w:r>
        <w:t xml:space="preserve">. </w:t>
      </w:r>
    </w:p>
    <w:p w:rsidR="00DB35D4" w:rsidRPr="00C151A9" w:rsidRDefault="00DB35D4" w:rsidP="00DB35D4">
      <w:pPr>
        <w:tabs>
          <w:tab w:val="left" w:pos="851"/>
        </w:tabs>
        <w:ind w:firstLine="709"/>
        <w:jc w:val="both"/>
      </w:pPr>
      <w:r w:rsidRPr="00571324">
        <w:t>Предметом муниципального земельного контроля является организация и проведение контрольных мероприятий в отношении соблюдения юридическими лицами, индивидуальными предпринимателями и гражданами требований, установленных законодательством Российской Федерации, Ханты-Мансийского автономного округа - Югры в области охраны и использования земель, а также требований, установленных муниципальными правовыми актами.</w:t>
      </w:r>
    </w:p>
    <w:p w:rsidR="00DB35D4" w:rsidRDefault="00DB35D4" w:rsidP="00DB35D4">
      <w:pPr>
        <w:numPr>
          <w:ilvl w:val="0"/>
          <w:numId w:val="2"/>
        </w:numPr>
        <w:tabs>
          <w:tab w:val="left" w:pos="851"/>
          <w:tab w:val="left" w:pos="1134"/>
        </w:tabs>
        <w:autoSpaceDE w:val="0"/>
        <w:autoSpaceDN w:val="0"/>
        <w:adjustRightInd w:val="0"/>
        <w:jc w:val="both"/>
      </w:pPr>
      <w:r>
        <w:t>М</w:t>
      </w:r>
      <w:r w:rsidRPr="00C151A9">
        <w:t>униципальный жилищный контроль</w:t>
      </w:r>
      <w:r>
        <w:t>.</w:t>
      </w:r>
    </w:p>
    <w:p w:rsidR="00DB35D4" w:rsidRPr="00C151A9" w:rsidRDefault="00DB35D4" w:rsidP="00DB35D4">
      <w:pPr>
        <w:tabs>
          <w:tab w:val="left" w:pos="851"/>
          <w:tab w:val="left" w:pos="1134"/>
        </w:tabs>
        <w:autoSpaceDE w:val="0"/>
        <w:autoSpaceDN w:val="0"/>
        <w:adjustRightInd w:val="0"/>
        <w:ind w:firstLine="709"/>
        <w:jc w:val="both"/>
      </w:pPr>
      <w:r w:rsidRPr="00571324">
        <w:t>Предмет муниципального жилищного контроля: организация и проведение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Ханты-Мансийского автономного округа - Юг</w:t>
      </w:r>
      <w:r>
        <w:t xml:space="preserve">ры в области жилищных отношений, </w:t>
      </w:r>
      <w:r w:rsidRPr="00571324">
        <w:t>муниципальными правовыми актами, а также на организацию и проведение мероприятий по профилактике нарушений указанных требований.</w:t>
      </w:r>
    </w:p>
    <w:p w:rsidR="00DB35D4" w:rsidRDefault="00DB35D4" w:rsidP="00DB35D4">
      <w:pPr>
        <w:numPr>
          <w:ilvl w:val="0"/>
          <w:numId w:val="2"/>
        </w:numPr>
        <w:tabs>
          <w:tab w:val="left" w:pos="851"/>
          <w:tab w:val="left" w:pos="1134"/>
        </w:tabs>
        <w:autoSpaceDE w:val="0"/>
        <w:autoSpaceDN w:val="0"/>
        <w:adjustRightInd w:val="0"/>
        <w:jc w:val="both"/>
      </w:pPr>
      <w:r>
        <w:t>К</w:t>
      </w:r>
      <w:r w:rsidRPr="00C151A9">
        <w:t>онтроль в области торговой деятельности</w:t>
      </w:r>
      <w:r>
        <w:t>.</w:t>
      </w:r>
    </w:p>
    <w:p w:rsidR="00DB35D4" w:rsidRPr="00C151A9" w:rsidRDefault="00DB35D4" w:rsidP="00DB35D4">
      <w:pPr>
        <w:tabs>
          <w:tab w:val="left" w:pos="851"/>
          <w:tab w:val="left" w:pos="1134"/>
        </w:tabs>
        <w:autoSpaceDE w:val="0"/>
        <w:autoSpaceDN w:val="0"/>
        <w:adjustRightInd w:val="0"/>
        <w:ind w:firstLine="709"/>
        <w:jc w:val="both"/>
      </w:pPr>
      <w:r w:rsidRPr="00571324">
        <w:t>Предмет муниципальной функции: организация и проведение проверок соблюдения юридическим лицом или индивидуальным предпринимателем, осуществляющим торговую деятельность на территории города Покачи, требований, установленных федеральными законами, законами Ханты-Мансийского автономного округа - Югры, к размещению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в соответствии со схемой размещения н</w:t>
      </w:r>
      <w:r>
        <w:t>естационарных торговых объектов</w:t>
      </w:r>
      <w:r w:rsidRPr="00571324">
        <w:t>, требований, установленных муниципальными правовыми актами, а также на организацию и проведение мероприятий по профилактике нарушений указанных требований.</w:t>
      </w:r>
    </w:p>
    <w:p w:rsidR="00DB35D4" w:rsidRDefault="00DB35D4" w:rsidP="00DB35D4">
      <w:pPr>
        <w:tabs>
          <w:tab w:val="left" w:pos="851"/>
          <w:tab w:val="left" w:pos="1134"/>
        </w:tabs>
        <w:autoSpaceDE w:val="0"/>
        <w:autoSpaceDN w:val="0"/>
        <w:adjustRightInd w:val="0"/>
        <w:ind w:firstLine="709"/>
        <w:jc w:val="both"/>
      </w:pPr>
      <w:r>
        <w:t>4. К</w:t>
      </w:r>
      <w:r w:rsidRPr="00C151A9">
        <w:t>онтроль за обеспечением сохранности автомобильных дорог местного значения</w:t>
      </w:r>
      <w:r>
        <w:t xml:space="preserve">. </w:t>
      </w:r>
    </w:p>
    <w:p w:rsidR="00DB35D4" w:rsidRPr="00C151A9" w:rsidRDefault="00DB35D4" w:rsidP="00DB35D4">
      <w:pPr>
        <w:tabs>
          <w:tab w:val="left" w:pos="851"/>
          <w:tab w:val="left" w:pos="1134"/>
        </w:tabs>
        <w:autoSpaceDE w:val="0"/>
        <w:autoSpaceDN w:val="0"/>
        <w:adjustRightInd w:val="0"/>
        <w:ind w:firstLine="709"/>
        <w:jc w:val="both"/>
      </w:pPr>
      <w:r w:rsidRPr="00571324">
        <w:t>Предмет муниципального контроля за сохранностью дорог: организация и проведение проверок соблюдения юридическими лицами, индивидуальными предпринимателями обязательных требований, установленных в отношении автомобильных дорог местного значения на территории города Покачи федеральными законами и законами Ханты-Мансий</w:t>
      </w:r>
      <w:r>
        <w:t>ского автономного округа - Югры</w:t>
      </w:r>
      <w:r w:rsidRPr="00571324">
        <w:t>, а также муниципальными правовыми актами, а также на организацию и проведение мероприятий по профилактике нарушений указанных требований.</w:t>
      </w:r>
    </w:p>
    <w:p w:rsidR="00DB35D4" w:rsidRDefault="00DB35D4" w:rsidP="00DB35D4">
      <w:pPr>
        <w:tabs>
          <w:tab w:val="left" w:pos="851"/>
          <w:tab w:val="left" w:pos="1134"/>
        </w:tabs>
        <w:autoSpaceDE w:val="0"/>
        <w:autoSpaceDN w:val="0"/>
        <w:adjustRightInd w:val="0"/>
        <w:ind w:firstLine="709"/>
        <w:jc w:val="both"/>
      </w:pPr>
      <w:r w:rsidRPr="00C151A9">
        <w:t xml:space="preserve">5. </w:t>
      </w:r>
      <w:r>
        <w:t>К</w:t>
      </w:r>
      <w:r w:rsidRPr="00C151A9">
        <w:t>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t>.</w:t>
      </w:r>
    </w:p>
    <w:p w:rsidR="00DB35D4" w:rsidRPr="00C151A9" w:rsidRDefault="00DB35D4" w:rsidP="00DB35D4">
      <w:pPr>
        <w:tabs>
          <w:tab w:val="left" w:pos="851"/>
          <w:tab w:val="left" w:pos="1134"/>
        </w:tabs>
        <w:autoSpaceDE w:val="0"/>
        <w:autoSpaceDN w:val="0"/>
        <w:adjustRightInd w:val="0"/>
        <w:ind w:firstLine="709"/>
        <w:jc w:val="both"/>
      </w:pPr>
      <w:r w:rsidRPr="00571324">
        <w:t>Предметом муниципального контроля является соблюдение юридическими лицами, индивидуальными предпринимателями и физическими лицами законодательства Российской Федерации и Ханты-Мансийского автономного округа - Югры в области рационального использования и охраны недр при пользовании недрами для целей разведки и добычи общераспространенных полезных ископаемых, а также строительства и эксплуатации подземных сооружений местного и регионального значения</w:t>
      </w:r>
      <w:r>
        <w:t>.</w:t>
      </w:r>
    </w:p>
    <w:p w:rsidR="00DB35D4" w:rsidRDefault="00DB35D4" w:rsidP="00DB35D4">
      <w:pPr>
        <w:tabs>
          <w:tab w:val="left" w:pos="851"/>
          <w:tab w:val="left" w:pos="1134"/>
        </w:tabs>
        <w:autoSpaceDE w:val="0"/>
        <w:autoSpaceDN w:val="0"/>
        <w:adjustRightInd w:val="0"/>
        <w:ind w:firstLine="709"/>
        <w:jc w:val="both"/>
      </w:pPr>
      <w:r w:rsidRPr="00C151A9">
        <w:t xml:space="preserve">6. </w:t>
      </w:r>
      <w:r>
        <w:t>М</w:t>
      </w:r>
      <w:r w:rsidRPr="00C151A9">
        <w:t>униципальный лесной контроль</w:t>
      </w:r>
      <w:r>
        <w:t>.</w:t>
      </w:r>
    </w:p>
    <w:p w:rsidR="00DB35D4" w:rsidRPr="00C151A9" w:rsidRDefault="00DB35D4" w:rsidP="00DB35D4">
      <w:pPr>
        <w:tabs>
          <w:tab w:val="left" w:pos="851"/>
          <w:tab w:val="left" w:pos="1134"/>
        </w:tabs>
        <w:autoSpaceDE w:val="0"/>
        <w:autoSpaceDN w:val="0"/>
        <w:adjustRightInd w:val="0"/>
        <w:ind w:firstLine="709"/>
        <w:jc w:val="both"/>
      </w:pPr>
      <w:r w:rsidRPr="00571324">
        <w:t>Предметом муниципального лесного контроля является соблюдение юридическими лицами, индивидуальными предпринимателями и физическими лицами лесного законодательства Российской Федерации и Ханты-Мансийского автономного округа - Ю</w:t>
      </w:r>
      <w:r>
        <w:t>гры в отношении городских лесов</w:t>
      </w:r>
      <w:r w:rsidRPr="00571324">
        <w:t xml:space="preserve">, а также норм и требований, установленных муниципальными правовыми актами города Покачи в отношении не отнесенных к лесным насаждениям деревьев и кустарников, расположенных на территории города Покачи, а </w:t>
      </w:r>
      <w:r w:rsidRPr="00571324">
        <w:lastRenderedPageBreak/>
        <w:t>также на организацию проведения мероприятий по профилактике нарушений указанных требований.</w:t>
      </w:r>
    </w:p>
    <w:p w:rsidR="00DB35D4" w:rsidRDefault="00DB35D4" w:rsidP="00DB35D4">
      <w:pPr>
        <w:tabs>
          <w:tab w:val="left" w:pos="851"/>
          <w:tab w:val="left" w:pos="1134"/>
        </w:tabs>
        <w:autoSpaceDE w:val="0"/>
        <w:autoSpaceDN w:val="0"/>
        <w:adjustRightInd w:val="0"/>
        <w:ind w:firstLine="709"/>
        <w:jc w:val="both"/>
      </w:pPr>
      <w:r w:rsidRPr="00C151A9">
        <w:t xml:space="preserve">7. </w:t>
      </w:r>
      <w:r>
        <w:t>К</w:t>
      </w:r>
      <w:r w:rsidRPr="00C151A9">
        <w:t xml:space="preserve">онтроль за </w:t>
      </w:r>
      <w:r>
        <w:t>соблюдением норм Правил благоустройства</w:t>
      </w:r>
      <w:r w:rsidRPr="00C151A9">
        <w:t>.</w:t>
      </w:r>
    </w:p>
    <w:p w:rsidR="00DB35D4" w:rsidRPr="00C151A9" w:rsidRDefault="00DB35D4" w:rsidP="00DB35D4">
      <w:pPr>
        <w:tabs>
          <w:tab w:val="left" w:pos="851"/>
          <w:tab w:val="left" w:pos="1134"/>
        </w:tabs>
        <w:autoSpaceDE w:val="0"/>
        <w:autoSpaceDN w:val="0"/>
        <w:adjustRightInd w:val="0"/>
        <w:ind w:firstLine="709"/>
        <w:jc w:val="both"/>
      </w:pPr>
      <w:r w:rsidRPr="00571324">
        <w:t>Предметом муниципального контроля является проверка соблюдения юридическими лицами, индивидуальными предпринимателями обязательных требований, установленных Правилами благоустройства территории города Покачи,</w:t>
      </w:r>
      <w:r>
        <w:t xml:space="preserve"> </w:t>
      </w:r>
      <w:r w:rsidRPr="00571324">
        <w:t>а также, организация и проведение мероприятий по профилактике нарушений.</w:t>
      </w:r>
    </w:p>
    <w:p w:rsidR="00DB35D4" w:rsidRPr="009E5C63" w:rsidRDefault="00DB35D4" w:rsidP="00DB35D4">
      <w:pPr>
        <w:tabs>
          <w:tab w:val="left" w:pos="851"/>
          <w:tab w:val="left" w:pos="993"/>
        </w:tabs>
        <w:ind w:firstLine="709"/>
        <w:jc w:val="both"/>
      </w:pPr>
    </w:p>
    <w:p w:rsidR="00DB35D4" w:rsidRPr="00141E60" w:rsidRDefault="00DB35D4" w:rsidP="00DB35D4">
      <w:pPr>
        <w:widowControl w:val="0"/>
        <w:tabs>
          <w:tab w:val="left" w:pos="851"/>
        </w:tabs>
        <w:autoSpaceDE w:val="0"/>
        <w:autoSpaceDN w:val="0"/>
        <w:adjustRightInd w:val="0"/>
        <w:ind w:firstLine="709"/>
        <w:jc w:val="both"/>
        <w:rPr>
          <w:b/>
        </w:rPr>
      </w:pPr>
      <w:r>
        <w:rPr>
          <w:b/>
        </w:rPr>
        <w:t>2.3</w:t>
      </w:r>
      <w:r w:rsidRPr="00141E60">
        <w:rPr>
          <w:b/>
        </w:rPr>
        <w:t xml:space="preserve"> Наименование и реквизиты нормативных правовых актов, регламентирующих порядок </w:t>
      </w:r>
      <w:r>
        <w:rPr>
          <w:b/>
        </w:rPr>
        <w:t>организации и осуществления видов</w:t>
      </w:r>
      <w:r w:rsidRPr="00141E60">
        <w:rPr>
          <w:b/>
        </w:rPr>
        <w:t xml:space="preserve"> муниципального контроля:</w:t>
      </w:r>
    </w:p>
    <w:p w:rsidR="00DB35D4" w:rsidRDefault="00DB35D4" w:rsidP="00DB35D4">
      <w:pPr>
        <w:widowControl w:val="0"/>
        <w:tabs>
          <w:tab w:val="left" w:pos="851"/>
        </w:tabs>
        <w:autoSpaceDE w:val="0"/>
        <w:autoSpaceDN w:val="0"/>
        <w:adjustRightInd w:val="0"/>
        <w:ind w:firstLine="709"/>
        <w:jc w:val="both"/>
      </w:pPr>
      <w:r w:rsidRPr="00504668">
        <w:t>Перечень муниципальных нормативных правовых актов, регламентирующих порядок исполнения функций по муниципальному контролю:</w:t>
      </w:r>
    </w:p>
    <w:p w:rsidR="00DB35D4" w:rsidRDefault="00DB35D4" w:rsidP="00DB35D4">
      <w:pPr>
        <w:pStyle w:val="a9"/>
        <w:numPr>
          <w:ilvl w:val="0"/>
          <w:numId w:val="1"/>
        </w:numPr>
        <w:ind w:left="0" w:right="-1" w:firstLine="709"/>
        <w:jc w:val="both"/>
      </w:pPr>
      <w:r>
        <w:t xml:space="preserve">Земельный кодекс Российской Федерации от 25.10.2001 №136-ФЗ; </w:t>
      </w:r>
    </w:p>
    <w:p w:rsidR="00DB35D4" w:rsidRDefault="00DB35D4" w:rsidP="00DB35D4">
      <w:pPr>
        <w:pStyle w:val="a9"/>
        <w:numPr>
          <w:ilvl w:val="0"/>
          <w:numId w:val="1"/>
        </w:numPr>
        <w:ind w:left="0" w:right="-1" w:firstLine="709"/>
        <w:jc w:val="both"/>
      </w:pPr>
      <w:r>
        <w:t xml:space="preserve">Лесной кодекс Российской Федерации от 04.12.2006 №200-ФЗ; </w:t>
      </w:r>
    </w:p>
    <w:p w:rsidR="00DB35D4" w:rsidRDefault="00DB35D4" w:rsidP="00DB35D4">
      <w:pPr>
        <w:pStyle w:val="a9"/>
        <w:numPr>
          <w:ilvl w:val="0"/>
          <w:numId w:val="1"/>
        </w:numPr>
        <w:ind w:left="0" w:right="-1" w:firstLine="709"/>
        <w:jc w:val="both"/>
      </w:pPr>
      <w:r>
        <w:t xml:space="preserve">Жилищный кодекс Российской Федерации от 29.12.2004 №188-ФЗ; </w:t>
      </w:r>
    </w:p>
    <w:p w:rsidR="00DB35D4" w:rsidRDefault="00DB35D4" w:rsidP="00DB35D4">
      <w:pPr>
        <w:pStyle w:val="a9"/>
        <w:numPr>
          <w:ilvl w:val="0"/>
          <w:numId w:val="1"/>
        </w:numPr>
        <w:ind w:left="0" w:right="-1" w:firstLine="709"/>
        <w:jc w:val="both"/>
      </w:pPr>
      <w:r>
        <w:t>Закон Российской Федерации от 21.02.1992 №2395-1 «О недрах»;</w:t>
      </w:r>
    </w:p>
    <w:p w:rsidR="00DB35D4" w:rsidRDefault="00DB35D4" w:rsidP="00DB35D4">
      <w:pPr>
        <w:pStyle w:val="a9"/>
        <w:numPr>
          <w:ilvl w:val="0"/>
          <w:numId w:val="1"/>
        </w:numPr>
        <w:ind w:left="0" w:right="-1" w:firstLine="709"/>
        <w:jc w:val="both"/>
      </w:pPr>
      <w:r>
        <w:t xml:space="preserve">Федеральный закон от 06.10.2003 №131-ФЗ «Об общих принципах организации местного самоуправления в Российской Федерации»; </w:t>
      </w:r>
    </w:p>
    <w:p w:rsidR="00DB35D4" w:rsidRDefault="00DB35D4" w:rsidP="00DB35D4">
      <w:pPr>
        <w:pStyle w:val="a9"/>
        <w:numPr>
          <w:ilvl w:val="0"/>
          <w:numId w:val="1"/>
        </w:numPr>
        <w:ind w:left="0" w:right="-1" w:firstLine="709"/>
        <w:jc w:val="both"/>
      </w:pPr>
      <w:r>
        <w:t>Федеральный закон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B35D4" w:rsidRDefault="00DB35D4" w:rsidP="00DB35D4">
      <w:pPr>
        <w:pStyle w:val="a9"/>
        <w:numPr>
          <w:ilvl w:val="0"/>
          <w:numId w:val="1"/>
        </w:numPr>
        <w:ind w:left="0" w:right="-1" w:firstLine="709"/>
        <w:jc w:val="both"/>
      </w:pPr>
      <w:r w:rsidRPr="00C151A9">
        <w:t>Федеральной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B35D4" w:rsidRDefault="00DB35D4" w:rsidP="00DB35D4">
      <w:pPr>
        <w:pStyle w:val="a9"/>
        <w:numPr>
          <w:ilvl w:val="0"/>
          <w:numId w:val="1"/>
        </w:numPr>
        <w:ind w:left="0" w:right="-1" w:firstLine="709"/>
        <w:jc w:val="both"/>
      </w:pPr>
      <w:r w:rsidRPr="00C151A9">
        <w:t>Федеральный закон от 02.05.2006 №59-ФЗ «О порядке рассмотрения обращений граждан Российской Федерации»</w:t>
      </w:r>
      <w:r>
        <w:t>;</w:t>
      </w:r>
    </w:p>
    <w:p w:rsidR="00DB35D4" w:rsidRDefault="00DB35D4" w:rsidP="00DB35D4">
      <w:pPr>
        <w:numPr>
          <w:ilvl w:val="0"/>
          <w:numId w:val="1"/>
        </w:numPr>
        <w:autoSpaceDE w:val="0"/>
        <w:autoSpaceDN w:val="0"/>
        <w:adjustRightInd w:val="0"/>
        <w:ind w:left="0" w:right="-1" w:firstLine="709"/>
        <w:jc w:val="both"/>
      </w:pPr>
      <w:r>
        <w:t>Постановление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DB35D4" w:rsidRDefault="00DB35D4" w:rsidP="00DB35D4">
      <w:pPr>
        <w:numPr>
          <w:ilvl w:val="0"/>
          <w:numId w:val="1"/>
        </w:numPr>
        <w:autoSpaceDE w:val="0"/>
        <w:autoSpaceDN w:val="0"/>
        <w:adjustRightInd w:val="0"/>
        <w:ind w:left="0" w:right="-1" w:firstLine="709"/>
        <w:jc w:val="both"/>
      </w:pPr>
      <w:r w:rsidRPr="00C151A9">
        <w:t>приказ Министерства экономического развития Российской Федерации от 30.04.2009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p>
    <w:p w:rsidR="00DB35D4" w:rsidRDefault="00DB35D4" w:rsidP="00DB35D4">
      <w:pPr>
        <w:numPr>
          <w:ilvl w:val="0"/>
          <w:numId w:val="1"/>
        </w:numPr>
        <w:autoSpaceDE w:val="0"/>
        <w:autoSpaceDN w:val="0"/>
        <w:adjustRightInd w:val="0"/>
        <w:ind w:left="0" w:right="-1" w:firstLine="709"/>
        <w:jc w:val="both"/>
      </w:pPr>
      <w:r w:rsidRPr="00C151A9">
        <w:t>распоряжение Министерства природных ресурсов Российской Федерации, Правительства Ханты-Мансийского автономного округа – Югры от 22.09.2005 №66-р/496-рп «Об утверждении перечня общераспространенных полезных ископаемых Ханты-Мансийского автономного округа – Югры»</w:t>
      </w:r>
      <w:r>
        <w:t>;</w:t>
      </w:r>
    </w:p>
    <w:p w:rsidR="00DB35D4" w:rsidRDefault="00DB35D4" w:rsidP="00DB35D4">
      <w:pPr>
        <w:pStyle w:val="a9"/>
        <w:numPr>
          <w:ilvl w:val="0"/>
          <w:numId w:val="1"/>
        </w:numPr>
        <w:ind w:left="0" w:right="-1" w:firstLine="709"/>
        <w:jc w:val="both"/>
      </w:pPr>
      <w:r>
        <w:t>Закон Ханты-Мансийского автономного округа - Югры от 28.09.2012 №115-оз «О порядке осуществления муниципального жилищного контроля на территории Ханты-Мансийского автономного округа-Югры и порядке взаимодействия органов муниципального жилищного контроля с органом государственного жилищного надзора Ханты-Мансийского округа-Югры»;</w:t>
      </w:r>
    </w:p>
    <w:p w:rsidR="00DB35D4" w:rsidRDefault="00DB35D4" w:rsidP="00DB35D4">
      <w:pPr>
        <w:pStyle w:val="a9"/>
        <w:numPr>
          <w:ilvl w:val="0"/>
          <w:numId w:val="1"/>
        </w:numPr>
        <w:ind w:left="0" w:right="-1" w:firstLine="709"/>
        <w:jc w:val="both"/>
      </w:pPr>
      <w:r>
        <w:t>Закон Ханты-Мансийского автономного округа - Югры от 17.10.205 №82-оз «О пользовании участками недр местного значения на территории Ханты-Мансийского округа-Югры»;</w:t>
      </w:r>
    </w:p>
    <w:p w:rsidR="00DB35D4" w:rsidRDefault="00DB35D4" w:rsidP="00DB35D4">
      <w:pPr>
        <w:pStyle w:val="a9"/>
        <w:numPr>
          <w:ilvl w:val="0"/>
          <w:numId w:val="1"/>
        </w:numPr>
        <w:ind w:left="0" w:right="-1" w:firstLine="709"/>
        <w:jc w:val="both"/>
      </w:pPr>
      <w:r>
        <w:t>Закон Ханты-Мансийского автономного округа - Югры от 11.06.2010 №102-оз «Об административных правонарушениях»;</w:t>
      </w:r>
    </w:p>
    <w:p w:rsidR="00DB35D4" w:rsidRDefault="00DB35D4" w:rsidP="00DB35D4">
      <w:pPr>
        <w:pStyle w:val="a9"/>
        <w:numPr>
          <w:ilvl w:val="0"/>
          <w:numId w:val="1"/>
        </w:numPr>
        <w:ind w:left="0" w:right="-1" w:firstLine="709"/>
        <w:jc w:val="both"/>
      </w:pPr>
      <w:r>
        <w:lastRenderedPageBreak/>
        <w:t>Постановление правительства Ханты-Мансийского автономного округа - Югры от 14.08.2015 №257-п «О порядке осуществления муниципального земельного контроля в Ханты-Мансийском автономном округе – Югре»;</w:t>
      </w:r>
    </w:p>
    <w:p w:rsidR="00DB35D4" w:rsidRDefault="00DB35D4" w:rsidP="00DB35D4">
      <w:pPr>
        <w:pStyle w:val="a9"/>
        <w:numPr>
          <w:ilvl w:val="0"/>
          <w:numId w:val="1"/>
        </w:numPr>
        <w:autoSpaceDE w:val="0"/>
        <w:autoSpaceDN w:val="0"/>
        <w:adjustRightInd w:val="0"/>
        <w:ind w:left="0" w:right="-1" w:firstLine="709"/>
        <w:jc w:val="both"/>
      </w:pPr>
      <w:r>
        <w:t>Устав города Покачи от 20.07.2005 №44;</w:t>
      </w:r>
    </w:p>
    <w:p w:rsidR="00DB35D4" w:rsidRDefault="00DB35D4" w:rsidP="00DB35D4">
      <w:pPr>
        <w:pStyle w:val="a9"/>
        <w:numPr>
          <w:ilvl w:val="0"/>
          <w:numId w:val="1"/>
        </w:numPr>
        <w:autoSpaceDE w:val="0"/>
        <w:autoSpaceDN w:val="0"/>
        <w:adjustRightInd w:val="0"/>
        <w:ind w:left="0" w:right="-1" w:firstLine="709"/>
        <w:jc w:val="both"/>
      </w:pPr>
      <w:r>
        <w:t>Распоряжением а</w:t>
      </w:r>
      <w:r w:rsidRPr="00351CE9">
        <w:t xml:space="preserve">дминистрации города Покачи от </w:t>
      </w:r>
      <w:r>
        <w:t>09</w:t>
      </w:r>
      <w:r w:rsidRPr="00351CE9">
        <w:t>.0</w:t>
      </w:r>
      <w:r>
        <w:t>7</w:t>
      </w:r>
      <w:r w:rsidRPr="00351CE9">
        <w:t>.201</w:t>
      </w:r>
      <w:r>
        <w:t>8</w:t>
      </w:r>
      <w:r w:rsidRPr="00351CE9">
        <w:t xml:space="preserve"> №</w:t>
      </w:r>
      <w:r>
        <w:t>131-р</w:t>
      </w:r>
      <w:r w:rsidRPr="00351CE9">
        <w:t xml:space="preserve"> </w:t>
      </w:r>
      <w:r>
        <w:t>«Об утверждении положения об отделе муниципального контроля администрации города Покачи</w:t>
      </w:r>
      <w:r w:rsidRPr="00351CE9">
        <w:t>»</w:t>
      </w:r>
      <w:r>
        <w:t>;</w:t>
      </w:r>
    </w:p>
    <w:p w:rsidR="00DB35D4" w:rsidRDefault="004556A7" w:rsidP="00DB35D4">
      <w:pPr>
        <w:pStyle w:val="a9"/>
        <w:numPr>
          <w:ilvl w:val="0"/>
          <w:numId w:val="1"/>
        </w:numPr>
        <w:autoSpaceDE w:val="0"/>
        <w:autoSpaceDN w:val="0"/>
        <w:adjustRightInd w:val="0"/>
        <w:ind w:left="0" w:right="-1" w:firstLine="709"/>
        <w:jc w:val="both"/>
      </w:pPr>
      <w:hyperlink r:id="rId8" w:history="1">
        <w:r w:rsidR="00DB35D4" w:rsidRPr="0093198A">
          <w:t>Постановление</w:t>
        </w:r>
      </w:hyperlink>
      <w:r w:rsidR="00DB35D4" w:rsidRPr="0093198A">
        <w:t xml:space="preserve"> администрации города Покачи от 29.12.2015  № 1459 «Об утверждении порядка подготовки и обобщения сведений об организации и проведении муниципального контроля, необходимых для подготовки доклада об осуществлении муниципального контроля в соответствующих сферах деятельности и о</w:t>
      </w:r>
      <w:r w:rsidR="00DB35D4">
        <w:t>б эффективности такого контроля»;</w:t>
      </w:r>
    </w:p>
    <w:p w:rsidR="00DB35D4" w:rsidRDefault="00DB35D4" w:rsidP="00DB35D4">
      <w:pPr>
        <w:pStyle w:val="a9"/>
        <w:numPr>
          <w:ilvl w:val="0"/>
          <w:numId w:val="1"/>
        </w:numPr>
        <w:autoSpaceDE w:val="0"/>
        <w:autoSpaceDN w:val="0"/>
        <w:adjustRightInd w:val="0"/>
        <w:ind w:left="0" w:right="-1" w:firstLine="709"/>
        <w:jc w:val="both"/>
      </w:pPr>
      <w:r>
        <w:t xml:space="preserve">Постановление администрации города Покачи от 17.11.2017 №1302 </w:t>
      </w:r>
      <w:r w:rsidRPr="004422F1">
        <w:t xml:space="preserve">«Об утверждении </w:t>
      </w:r>
      <w:r>
        <w:t>а</w:t>
      </w:r>
      <w:r w:rsidRPr="004422F1">
        <w:t>дминистративного регламента по осуществлению муниципального земельного контроля в границах муниципального образования города Покачи»</w:t>
      </w:r>
      <w:r>
        <w:t>;</w:t>
      </w:r>
    </w:p>
    <w:p w:rsidR="00DB35D4" w:rsidRDefault="00DB35D4" w:rsidP="00DB35D4">
      <w:pPr>
        <w:pStyle w:val="a9"/>
        <w:numPr>
          <w:ilvl w:val="0"/>
          <w:numId w:val="1"/>
        </w:numPr>
        <w:autoSpaceDE w:val="0"/>
        <w:autoSpaceDN w:val="0"/>
        <w:adjustRightInd w:val="0"/>
        <w:ind w:left="0" w:right="-1" w:firstLine="709"/>
        <w:jc w:val="both"/>
      </w:pPr>
      <w:r w:rsidRPr="004D5A95">
        <w:t xml:space="preserve">Постановление </w:t>
      </w:r>
      <w:r>
        <w:t>а</w:t>
      </w:r>
      <w:r w:rsidRPr="004D5A95">
        <w:t xml:space="preserve">дминистрации города Покачи от 11.05.2016 </w:t>
      </w:r>
      <w:r>
        <w:t>№ 456 «</w:t>
      </w:r>
      <w:r w:rsidRPr="004D5A95">
        <w:t>О порядке организации и проведении проверок при осуществлении муниципального земельного контроля в границах городского округа город Покачи</w:t>
      </w:r>
      <w:r>
        <w:t>»;</w:t>
      </w:r>
    </w:p>
    <w:p w:rsidR="00DB35D4" w:rsidRDefault="00DB35D4" w:rsidP="00DB35D4">
      <w:pPr>
        <w:pStyle w:val="a9"/>
        <w:numPr>
          <w:ilvl w:val="0"/>
          <w:numId w:val="1"/>
        </w:numPr>
        <w:autoSpaceDE w:val="0"/>
        <w:autoSpaceDN w:val="0"/>
        <w:adjustRightInd w:val="0"/>
        <w:ind w:left="0" w:right="-1" w:firstLine="709"/>
        <w:jc w:val="both"/>
      </w:pPr>
      <w:r>
        <w:t>Постановление а</w:t>
      </w:r>
      <w:r w:rsidRPr="004D5A95">
        <w:t xml:space="preserve">дминистрации города Покачи от 17.11.2017 </w:t>
      </w:r>
      <w:r>
        <w:t>№</w:t>
      </w:r>
      <w:r w:rsidRPr="004D5A95">
        <w:t xml:space="preserve"> 1307 </w:t>
      </w:r>
      <w:r>
        <w:t>«</w:t>
      </w:r>
      <w:r w:rsidRPr="004D5A95">
        <w:t>Об утверждении административного регламента по осуществлению муниципального лесного контроля на территории муниципального образования город Покачи</w:t>
      </w:r>
      <w:r>
        <w:t>»;</w:t>
      </w:r>
    </w:p>
    <w:p w:rsidR="00DB35D4" w:rsidRDefault="00DB35D4" w:rsidP="00DB35D4">
      <w:pPr>
        <w:pStyle w:val="a9"/>
        <w:numPr>
          <w:ilvl w:val="0"/>
          <w:numId w:val="1"/>
        </w:numPr>
        <w:autoSpaceDE w:val="0"/>
        <w:autoSpaceDN w:val="0"/>
        <w:adjustRightInd w:val="0"/>
        <w:ind w:left="0" w:right="-1" w:firstLine="709"/>
        <w:jc w:val="both"/>
      </w:pPr>
      <w:r>
        <w:t>Постановление а</w:t>
      </w:r>
      <w:r w:rsidRPr="004D5A95">
        <w:t xml:space="preserve">дминистрации города Покачи от 21.09.2016 </w:t>
      </w:r>
      <w:r>
        <w:t>№</w:t>
      </w:r>
      <w:r w:rsidRPr="004D5A95">
        <w:t xml:space="preserve"> 919 </w:t>
      </w:r>
      <w:r>
        <w:t>«</w:t>
      </w:r>
      <w:r w:rsidRPr="004D5A95">
        <w:t>Об утверждении Положения об осуществлении муниципального лесного контр</w:t>
      </w:r>
      <w:r>
        <w:t>оля на территории города Покачи»;</w:t>
      </w:r>
    </w:p>
    <w:p w:rsidR="00DB35D4" w:rsidRDefault="00DB35D4" w:rsidP="00DB35D4">
      <w:pPr>
        <w:pStyle w:val="a9"/>
        <w:numPr>
          <w:ilvl w:val="0"/>
          <w:numId w:val="1"/>
        </w:numPr>
        <w:autoSpaceDE w:val="0"/>
        <w:autoSpaceDN w:val="0"/>
        <w:adjustRightInd w:val="0"/>
        <w:ind w:left="0" w:right="-1" w:firstLine="709"/>
        <w:jc w:val="both"/>
      </w:pPr>
      <w:r w:rsidRPr="004D5A95">
        <w:t xml:space="preserve">Постановление </w:t>
      </w:r>
      <w:r>
        <w:t>а</w:t>
      </w:r>
      <w:r w:rsidRPr="004D5A95">
        <w:t xml:space="preserve">дминистрации города Покачи от 17.11.2017 </w:t>
      </w:r>
      <w:r>
        <w:t>№</w:t>
      </w:r>
      <w:r w:rsidRPr="004D5A95">
        <w:t xml:space="preserve"> 1304 </w:t>
      </w:r>
      <w:r>
        <w:t>«</w:t>
      </w:r>
      <w:r w:rsidRPr="004D5A95">
        <w:t>Об утверждении административного регламента по осуществлению муниципального жилищного контроля на территории муниципального образования город Покачи</w:t>
      </w:r>
      <w:r>
        <w:t>»;</w:t>
      </w:r>
    </w:p>
    <w:p w:rsidR="00DB35D4" w:rsidRDefault="00DB35D4" w:rsidP="00DB35D4">
      <w:pPr>
        <w:pStyle w:val="a9"/>
        <w:numPr>
          <w:ilvl w:val="0"/>
          <w:numId w:val="1"/>
        </w:numPr>
        <w:autoSpaceDE w:val="0"/>
        <w:autoSpaceDN w:val="0"/>
        <w:adjustRightInd w:val="0"/>
        <w:ind w:left="0" w:right="-1" w:firstLine="709"/>
        <w:jc w:val="both"/>
      </w:pPr>
      <w:r>
        <w:t>Постановление а</w:t>
      </w:r>
      <w:r w:rsidRPr="004D5A95">
        <w:t>дминистрации города</w:t>
      </w:r>
      <w:r>
        <w:t xml:space="preserve"> </w:t>
      </w:r>
      <w:r w:rsidRPr="004D5A95">
        <w:t xml:space="preserve">Покачи от </w:t>
      </w:r>
      <w:r>
        <w:t>28</w:t>
      </w:r>
      <w:r w:rsidRPr="004D5A95">
        <w:t>.0</w:t>
      </w:r>
      <w:r>
        <w:t>9</w:t>
      </w:r>
      <w:r w:rsidRPr="004D5A95">
        <w:t>.20</w:t>
      </w:r>
      <w:r>
        <w:t>20</w:t>
      </w:r>
      <w:r w:rsidRPr="004D5A95">
        <w:t xml:space="preserve"> </w:t>
      </w:r>
      <w:r>
        <w:t>№</w:t>
      </w:r>
      <w:r w:rsidRPr="004D5A95">
        <w:t xml:space="preserve"> </w:t>
      </w:r>
      <w:r>
        <w:t>798</w:t>
      </w:r>
      <w:r w:rsidRPr="004D5A95">
        <w:t xml:space="preserve"> </w:t>
      </w:r>
      <w:r>
        <w:t>«</w:t>
      </w:r>
      <w:r w:rsidRPr="004D5A95">
        <w:t>Об утверждении Положения о муниципальном жилищном контроле на территории города Покачи</w:t>
      </w:r>
      <w:r>
        <w:t>»;</w:t>
      </w:r>
    </w:p>
    <w:p w:rsidR="00DB35D4" w:rsidRDefault="00DB35D4" w:rsidP="00DB35D4">
      <w:pPr>
        <w:pStyle w:val="a9"/>
        <w:numPr>
          <w:ilvl w:val="0"/>
          <w:numId w:val="1"/>
        </w:numPr>
        <w:autoSpaceDE w:val="0"/>
        <w:autoSpaceDN w:val="0"/>
        <w:adjustRightInd w:val="0"/>
        <w:ind w:left="0" w:right="-1" w:firstLine="709"/>
        <w:jc w:val="both"/>
      </w:pPr>
      <w:r w:rsidRPr="00385DAA">
        <w:t xml:space="preserve">Постановление </w:t>
      </w:r>
      <w:r>
        <w:t>а</w:t>
      </w:r>
      <w:r w:rsidRPr="00385DAA">
        <w:t xml:space="preserve">дминистрации города Покачи от 17.11.2017 </w:t>
      </w:r>
      <w:r>
        <w:t>№</w:t>
      </w:r>
      <w:r w:rsidRPr="00385DAA">
        <w:t xml:space="preserve"> 1303 </w:t>
      </w:r>
      <w:r>
        <w:t>«</w:t>
      </w:r>
      <w:r w:rsidRPr="00385DAA">
        <w:t>Об утверждении административного регламента по осуществлению муниципального контроля за сохранностью автомобильных дорог местного значения в границах города Покачи</w:t>
      </w:r>
      <w:r>
        <w:t>»;</w:t>
      </w:r>
    </w:p>
    <w:p w:rsidR="00DB35D4" w:rsidRPr="004D5A95" w:rsidRDefault="00DB35D4" w:rsidP="00DB35D4">
      <w:pPr>
        <w:pStyle w:val="a9"/>
        <w:numPr>
          <w:ilvl w:val="0"/>
          <w:numId w:val="1"/>
        </w:numPr>
        <w:autoSpaceDE w:val="0"/>
        <w:autoSpaceDN w:val="0"/>
        <w:adjustRightInd w:val="0"/>
        <w:ind w:left="0" w:right="-1" w:firstLine="709"/>
        <w:jc w:val="both"/>
      </w:pPr>
      <w:r>
        <w:t>Постановление администрации города Покачи от 20.12.2017 №1445 «Об утверждении Положения по осуществлению муниципального контроля за сохранностью автомобильных дорог местного значения в границах города Покачи»;</w:t>
      </w:r>
    </w:p>
    <w:p w:rsidR="00DB35D4" w:rsidRDefault="00DB35D4" w:rsidP="00DB35D4">
      <w:pPr>
        <w:pStyle w:val="a9"/>
        <w:numPr>
          <w:ilvl w:val="0"/>
          <w:numId w:val="1"/>
        </w:numPr>
        <w:autoSpaceDE w:val="0"/>
        <w:autoSpaceDN w:val="0"/>
        <w:adjustRightInd w:val="0"/>
        <w:ind w:left="0" w:right="-1" w:firstLine="709"/>
        <w:jc w:val="both"/>
      </w:pPr>
      <w:r w:rsidRPr="00385DAA">
        <w:t xml:space="preserve">Постановление </w:t>
      </w:r>
      <w:r>
        <w:t>а</w:t>
      </w:r>
      <w:r w:rsidRPr="00385DAA">
        <w:t xml:space="preserve">дминистрации города Покачи от 01.10.2014 </w:t>
      </w:r>
      <w:r>
        <w:t>№</w:t>
      </w:r>
      <w:r w:rsidRPr="00385DAA">
        <w:t xml:space="preserve"> 1124</w:t>
      </w:r>
      <w:r>
        <w:t xml:space="preserve"> «</w:t>
      </w:r>
      <w:r w:rsidRPr="00385DAA">
        <w:t>Об утверждении административного регламента осуществления муниципального контроля за соблюдением Правил благоустройства территории города Покачи</w:t>
      </w:r>
      <w:r>
        <w:t>»;</w:t>
      </w:r>
    </w:p>
    <w:p w:rsidR="00DB35D4" w:rsidRDefault="00DB35D4" w:rsidP="00DB35D4">
      <w:pPr>
        <w:pStyle w:val="a9"/>
        <w:numPr>
          <w:ilvl w:val="0"/>
          <w:numId w:val="1"/>
        </w:numPr>
        <w:autoSpaceDE w:val="0"/>
        <w:autoSpaceDN w:val="0"/>
        <w:adjustRightInd w:val="0"/>
        <w:ind w:left="0" w:right="-1" w:firstLine="709"/>
        <w:jc w:val="both"/>
      </w:pPr>
      <w:r>
        <w:t>Постановление администрации города Покачи от 20.12.2017 №1446 «Об утверждении Положения об осуществлении муниципального контроля за соблюдением норм Правил благоустройства на территории города Покачи»</w:t>
      </w:r>
      <w:r w:rsidRPr="006C00D0">
        <w:t xml:space="preserve"> </w:t>
      </w:r>
      <w:r>
        <w:t>(с внесением изменений от 26.07.2018 №726);</w:t>
      </w:r>
    </w:p>
    <w:p w:rsidR="00DB35D4" w:rsidRDefault="00DB35D4" w:rsidP="00DB35D4">
      <w:pPr>
        <w:pStyle w:val="a9"/>
        <w:numPr>
          <w:ilvl w:val="0"/>
          <w:numId w:val="1"/>
        </w:numPr>
        <w:autoSpaceDE w:val="0"/>
        <w:autoSpaceDN w:val="0"/>
        <w:adjustRightInd w:val="0"/>
        <w:ind w:left="0" w:right="-1" w:firstLine="709"/>
        <w:jc w:val="both"/>
      </w:pPr>
      <w:r w:rsidRPr="00385DAA">
        <w:t xml:space="preserve">Постановление </w:t>
      </w:r>
      <w:r>
        <w:t>а</w:t>
      </w:r>
      <w:r w:rsidRPr="00385DAA">
        <w:t xml:space="preserve">дминистрации города Покачи от 17.11.2017 </w:t>
      </w:r>
      <w:r>
        <w:t>№</w:t>
      </w:r>
      <w:r w:rsidRPr="00385DAA">
        <w:t xml:space="preserve"> 1305 </w:t>
      </w:r>
      <w:r>
        <w:t>«</w:t>
      </w:r>
      <w:r w:rsidRPr="00385DAA">
        <w:t>Об утверждении административного регламента проведения проверок юридических лиц и индивидуальных предпринимателей при осуществлении муниципального контроля в области торговой деятельности на территории города Покачи</w:t>
      </w:r>
      <w:r>
        <w:t>»;</w:t>
      </w:r>
    </w:p>
    <w:p w:rsidR="00DB35D4" w:rsidRDefault="00DB35D4" w:rsidP="00DB35D4">
      <w:pPr>
        <w:pStyle w:val="a9"/>
        <w:numPr>
          <w:ilvl w:val="0"/>
          <w:numId w:val="1"/>
        </w:numPr>
        <w:autoSpaceDE w:val="0"/>
        <w:autoSpaceDN w:val="0"/>
        <w:adjustRightInd w:val="0"/>
        <w:ind w:left="0" w:right="-1" w:firstLine="709"/>
        <w:jc w:val="both"/>
      </w:pPr>
      <w:r>
        <w:t xml:space="preserve"> </w:t>
      </w:r>
      <w:r w:rsidRPr="0093198A">
        <w:t xml:space="preserve">Постановление администрации города Покачи от 20.12.2017 №1444 </w:t>
      </w:r>
      <w:r>
        <w:t>«</w:t>
      </w:r>
      <w:r w:rsidRPr="0093198A">
        <w:t>Об утверждении Положения по осуществлению муниципального контроля в области торговой деятельности на территории города Покачи</w:t>
      </w:r>
      <w:r>
        <w:t>»;</w:t>
      </w:r>
    </w:p>
    <w:p w:rsidR="00DB35D4" w:rsidRDefault="00DB35D4" w:rsidP="00DB35D4">
      <w:pPr>
        <w:pStyle w:val="a9"/>
        <w:numPr>
          <w:ilvl w:val="0"/>
          <w:numId w:val="1"/>
        </w:numPr>
        <w:autoSpaceDE w:val="0"/>
        <w:autoSpaceDN w:val="0"/>
        <w:adjustRightInd w:val="0"/>
        <w:ind w:left="0" w:right="-1" w:firstLine="709"/>
        <w:jc w:val="both"/>
      </w:pPr>
      <w:r w:rsidRPr="00385DAA">
        <w:lastRenderedPageBreak/>
        <w:t xml:space="preserve">Постановление </w:t>
      </w:r>
      <w:r>
        <w:t>а</w:t>
      </w:r>
      <w:r w:rsidRPr="00385DAA">
        <w:t xml:space="preserve">дминистрации города Покачи от 17.11.2017 </w:t>
      </w:r>
      <w:r>
        <w:t>№</w:t>
      </w:r>
      <w:r w:rsidRPr="00385DAA">
        <w:t xml:space="preserve"> 1306 </w:t>
      </w:r>
      <w:r>
        <w:t>«</w:t>
      </w:r>
      <w:r w:rsidRPr="00385DAA">
        <w:t>Об утверждении административного регламента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w:t>
      </w:r>
      <w:r>
        <w:t>мых на территории города Покачи»;</w:t>
      </w:r>
    </w:p>
    <w:p w:rsidR="00DB35D4" w:rsidRPr="00385DAA" w:rsidRDefault="00DB35D4" w:rsidP="00DB35D4">
      <w:pPr>
        <w:pStyle w:val="a9"/>
        <w:numPr>
          <w:ilvl w:val="0"/>
          <w:numId w:val="1"/>
        </w:numPr>
        <w:autoSpaceDE w:val="0"/>
        <w:autoSpaceDN w:val="0"/>
        <w:adjustRightInd w:val="0"/>
        <w:ind w:left="0" w:right="-1" w:firstLine="709"/>
        <w:jc w:val="both"/>
      </w:pPr>
      <w:r w:rsidRPr="00385DAA">
        <w:t xml:space="preserve">Постановление </w:t>
      </w:r>
      <w:r>
        <w:t>а</w:t>
      </w:r>
      <w:r w:rsidRPr="00385DAA">
        <w:t xml:space="preserve">дминистрации города Покачи от 26.11.2015 </w:t>
      </w:r>
      <w:r>
        <w:t>№</w:t>
      </w:r>
      <w:r w:rsidRPr="00385DAA">
        <w:t xml:space="preserve"> 1289 </w:t>
      </w:r>
      <w:r>
        <w:t>«</w:t>
      </w:r>
      <w:r w:rsidRPr="00385DAA">
        <w:t>Об утверждении Положения о муниципальном контроле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города Покачи</w:t>
      </w:r>
      <w:r>
        <w:t>»;</w:t>
      </w:r>
    </w:p>
    <w:p w:rsidR="00DB35D4" w:rsidRDefault="00DB35D4" w:rsidP="00DB35D4">
      <w:pPr>
        <w:numPr>
          <w:ilvl w:val="0"/>
          <w:numId w:val="1"/>
        </w:numPr>
        <w:ind w:left="0" w:firstLine="709"/>
        <w:jc w:val="both"/>
      </w:pPr>
      <w:r>
        <w:t>постановление администрации города Покачи от 13.11.2017 №1253 «</w:t>
      </w:r>
      <w:r w:rsidRPr="00BA529F">
        <w:t>Об утверждении Порядка оформления и содержания плановых (рейдовых) заданий на проведение плановых (рейдовых) осмотров, а также порядок оформление результато</w:t>
      </w:r>
      <w:r>
        <w:t>в таких осмотров, обследований».</w:t>
      </w:r>
    </w:p>
    <w:p w:rsidR="00DB35D4" w:rsidRPr="00DA0EC2" w:rsidRDefault="00DB35D4" w:rsidP="00DB35D4">
      <w:pPr>
        <w:jc w:val="both"/>
      </w:pPr>
    </w:p>
    <w:p w:rsidR="00DB35D4" w:rsidRPr="00141E60" w:rsidRDefault="00DB35D4" w:rsidP="00DB35D4">
      <w:pPr>
        <w:tabs>
          <w:tab w:val="left" w:pos="0"/>
        </w:tabs>
        <w:jc w:val="both"/>
        <w:rPr>
          <w:b/>
        </w:rPr>
      </w:pPr>
      <w:r>
        <w:rPr>
          <w:b/>
        </w:rPr>
        <w:tab/>
      </w:r>
      <w:r w:rsidRPr="00141E60">
        <w:rPr>
          <w:b/>
        </w:rPr>
        <w:t>2.4 Информация о взаимодействии  органов муниципального контроля  при осуществлении с</w:t>
      </w:r>
      <w:r>
        <w:rPr>
          <w:b/>
        </w:rPr>
        <w:t xml:space="preserve">оответствующих видов </w:t>
      </w:r>
      <w:r w:rsidRPr="00141E60">
        <w:rPr>
          <w:b/>
        </w:rPr>
        <w:t>муниципального контроля</w:t>
      </w:r>
      <w:r>
        <w:rPr>
          <w:b/>
        </w:rPr>
        <w:t xml:space="preserve"> с другими органами государственного контроля (надзора), муниципального контроля</w:t>
      </w:r>
      <w:r w:rsidRPr="00141E60">
        <w:rPr>
          <w:b/>
        </w:rPr>
        <w:t>, порядке и формах такого взаимодействия.</w:t>
      </w:r>
    </w:p>
    <w:p w:rsidR="00DB35D4" w:rsidRDefault="00DB35D4" w:rsidP="00DB35D4">
      <w:pPr>
        <w:ind w:right="-1" w:firstLine="851"/>
        <w:jc w:val="both"/>
      </w:pPr>
    </w:p>
    <w:p w:rsidR="00DB35D4" w:rsidRDefault="00DB35D4" w:rsidP="00DB35D4">
      <w:pPr>
        <w:ind w:right="-1" w:firstLine="709"/>
        <w:jc w:val="both"/>
      </w:pPr>
      <w:r>
        <w:t xml:space="preserve">Муниципальный контроль осуществляется во взаимодействии с органами государственной власти, в том числе органами федерального и регионального государственного земельного, лесного, жилищного надзора, надзора за геологическим изучением, рациональным использованием и охраной недр, органами местного самоуправления муниципального образования город Покачи, юридическими лицами, индивидуальными предпринимателями, организациями, общественными объединениями и гражданами. </w:t>
      </w:r>
    </w:p>
    <w:p w:rsidR="00DB35D4" w:rsidRDefault="00DB35D4" w:rsidP="00DB35D4">
      <w:pPr>
        <w:tabs>
          <w:tab w:val="left" w:pos="709"/>
        </w:tabs>
        <w:jc w:val="both"/>
      </w:pPr>
      <w:r>
        <w:tab/>
        <w:t xml:space="preserve">При выявлении нарушений законодательства, за которые установлена административная ответственность, материалы проверок направляются в органы уполномоченные рассматривать дела об административных правонарушениях, для рассмотрения и принятия соответствующего решения. </w:t>
      </w:r>
      <w:r w:rsidRPr="00152FA8">
        <w:rPr>
          <w:i/>
        </w:rPr>
        <w:t>(Покачевский отдел Управления Федеральной службы государственной регистрации, кадастра и картографии по ХМАО-Югре, в Мегионский отдел инспектирования Службы жилищного и строительного надзора ХМАО-Югры, мировой суд и иные  уполномоченные органы)</w:t>
      </w:r>
      <w:r>
        <w:t xml:space="preserve">.  </w:t>
      </w:r>
    </w:p>
    <w:p w:rsidR="00DB35D4" w:rsidRDefault="00DB35D4" w:rsidP="00DB35D4">
      <w:pPr>
        <w:tabs>
          <w:tab w:val="left" w:pos="709"/>
        </w:tabs>
        <w:jc w:val="both"/>
      </w:pPr>
      <w:r>
        <w:tab/>
      </w:r>
      <w:r w:rsidRPr="00504668">
        <w:t>В 202</w:t>
      </w:r>
      <w:r>
        <w:t>1</w:t>
      </w:r>
      <w:r w:rsidRPr="00504668">
        <w:t xml:space="preserve"> году </w:t>
      </w:r>
      <w:r>
        <w:t>отделом</w:t>
      </w:r>
      <w:r w:rsidRPr="00504668">
        <w:t xml:space="preserve"> плановые проверки совместно с  другими органами контроля (надзора) не осуществлялись.</w:t>
      </w:r>
    </w:p>
    <w:p w:rsidR="00DB35D4" w:rsidRDefault="00DB35D4" w:rsidP="00DB35D4">
      <w:pPr>
        <w:tabs>
          <w:tab w:val="left" w:pos="709"/>
        </w:tabs>
        <w:jc w:val="cente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112"/>
        <w:gridCol w:w="1914"/>
        <w:gridCol w:w="1629"/>
        <w:gridCol w:w="2269"/>
      </w:tblGrid>
      <w:tr w:rsidR="00DB35D4" w:rsidTr="00DB35D4">
        <w:tc>
          <w:tcPr>
            <w:tcW w:w="540" w:type="dxa"/>
            <w:shd w:val="clear" w:color="auto" w:fill="auto"/>
          </w:tcPr>
          <w:p w:rsidR="00DB35D4" w:rsidRDefault="00DB35D4" w:rsidP="00463EB5">
            <w:pPr>
              <w:tabs>
                <w:tab w:val="left" w:pos="0"/>
              </w:tabs>
              <w:jc w:val="center"/>
            </w:pPr>
            <w:r>
              <w:t>№ п/п</w:t>
            </w:r>
          </w:p>
        </w:tc>
        <w:tc>
          <w:tcPr>
            <w:tcW w:w="3112" w:type="dxa"/>
            <w:shd w:val="clear" w:color="auto" w:fill="auto"/>
          </w:tcPr>
          <w:p w:rsidR="00DB35D4" w:rsidRDefault="00DB35D4" w:rsidP="00463EB5">
            <w:pPr>
              <w:tabs>
                <w:tab w:val="left" w:pos="709"/>
              </w:tabs>
              <w:jc w:val="center"/>
            </w:pPr>
            <w:r>
              <w:t>Наименование органа власти, с которым совместно проведены проверки</w:t>
            </w:r>
          </w:p>
        </w:tc>
        <w:tc>
          <w:tcPr>
            <w:tcW w:w="1914" w:type="dxa"/>
            <w:shd w:val="clear" w:color="auto" w:fill="auto"/>
          </w:tcPr>
          <w:p w:rsidR="00DB35D4" w:rsidRDefault="00DB35D4" w:rsidP="00463EB5">
            <w:pPr>
              <w:tabs>
                <w:tab w:val="left" w:pos="709"/>
              </w:tabs>
              <w:jc w:val="center"/>
            </w:pPr>
            <w:r>
              <w:t>Реквизиты соглашений о взаимодействии</w:t>
            </w:r>
          </w:p>
        </w:tc>
        <w:tc>
          <w:tcPr>
            <w:tcW w:w="1629" w:type="dxa"/>
            <w:shd w:val="clear" w:color="auto" w:fill="auto"/>
          </w:tcPr>
          <w:p w:rsidR="00DB35D4" w:rsidRDefault="00DB35D4" w:rsidP="00463EB5">
            <w:pPr>
              <w:tabs>
                <w:tab w:val="left" w:pos="709"/>
              </w:tabs>
              <w:jc w:val="center"/>
            </w:pPr>
            <w:r>
              <w:t>Количество проведенных совместных проверок, единиц</w:t>
            </w:r>
          </w:p>
        </w:tc>
        <w:tc>
          <w:tcPr>
            <w:tcW w:w="2269" w:type="dxa"/>
            <w:shd w:val="clear" w:color="auto" w:fill="auto"/>
          </w:tcPr>
          <w:p w:rsidR="00DB35D4" w:rsidRDefault="00DB35D4" w:rsidP="00463EB5">
            <w:pPr>
              <w:tabs>
                <w:tab w:val="left" w:pos="709"/>
              </w:tabs>
              <w:jc w:val="center"/>
            </w:pPr>
            <w:r>
              <w:t>Результаты проверок</w:t>
            </w:r>
          </w:p>
        </w:tc>
      </w:tr>
      <w:tr w:rsidR="00DB35D4" w:rsidTr="00DB35D4">
        <w:trPr>
          <w:trHeight w:val="347"/>
        </w:trPr>
        <w:tc>
          <w:tcPr>
            <w:tcW w:w="540" w:type="dxa"/>
            <w:shd w:val="clear" w:color="auto" w:fill="auto"/>
          </w:tcPr>
          <w:p w:rsidR="00DB35D4" w:rsidRDefault="00DB35D4" w:rsidP="00463EB5">
            <w:pPr>
              <w:tabs>
                <w:tab w:val="left" w:pos="709"/>
              </w:tabs>
              <w:jc w:val="center"/>
            </w:pPr>
            <w:r>
              <w:t>1</w:t>
            </w:r>
          </w:p>
        </w:tc>
        <w:tc>
          <w:tcPr>
            <w:tcW w:w="3112" w:type="dxa"/>
            <w:shd w:val="clear" w:color="auto" w:fill="auto"/>
          </w:tcPr>
          <w:p w:rsidR="00DB35D4" w:rsidRDefault="00DB35D4" w:rsidP="00463EB5">
            <w:pPr>
              <w:tabs>
                <w:tab w:val="left" w:pos="709"/>
              </w:tabs>
              <w:jc w:val="center"/>
            </w:pPr>
            <w:r>
              <w:t>-</w:t>
            </w:r>
          </w:p>
        </w:tc>
        <w:tc>
          <w:tcPr>
            <w:tcW w:w="1914" w:type="dxa"/>
            <w:shd w:val="clear" w:color="auto" w:fill="auto"/>
            <w:vAlign w:val="center"/>
          </w:tcPr>
          <w:p w:rsidR="00DB35D4" w:rsidRDefault="00DB35D4" w:rsidP="00463EB5">
            <w:pPr>
              <w:tabs>
                <w:tab w:val="left" w:pos="709"/>
              </w:tabs>
              <w:jc w:val="center"/>
            </w:pPr>
            <w:r>
              <w:t>-</w:t>
            </w:r>
          </w:p>
        </w:tc>
        <w:tc>
          <w:tcPr>
            <w:tcW w:w="1629" w:type="dxa"/>
            <w:shd w:val="clear" w:color="auto" w:fill="auto"/>
            <w:vAlign w:val="center"/>
          </w:tcPr>
          <w:p w:rsidR="00DB35D4" w:rsidRDefault="00DB35D4" w:rsidP="00463EB5">
            <w:pPr>
              <w:tabs>
                <w:tab w:val="left" w:pos="709"/>
              </w:tabs>
              <w:jc w:val="center"/>
            </w:pPr>
            <w:r>
              <w:t>-</w:t>
            </w:r>
          </w:p>
        </w:tc>
        <w:tc>
          <w:tcPr>
            <w:tcW w:w="2269" w:type="dxa"/>
            <w:shd w:val="clear" w:color="auto" w:fill="auto"/>
            <w:vAlign w:val="center"/>
          </w:tcPr>
          <w:p w:rsidR="00DB35D4" w:rsidRDefault="00DB35D4" w:rsidP="00463EB5">
            <w:pPr>
              <w:tabs>
                <w:tab w:val="left" w:pos="709"/>
              </w:tabs>
              <w:jc w:val="center"/>
            </w:pPr>
            <w:r>
              <w:t>-</w:t>
            </w:r>
          </w:p>
        </w:tc>
      </w:tr>
    </w:tbl>
    <w:p w:rsidR="00DB35D4" w:rsidRPr="00FC2D1F" w:rsidRDefault="00DB35D4" w:rsidP="00DB35D4">
      <w:pPr>
        <w:tabs>
          <w:tab w:val="left" w:pos="709"/>
        </w:tabs>
        <w:jc w:val="both"/>
      </w:pPr>
    </w:p>
    <w:p w:rsidR="00DB35D4" w:rsidRPr="00141E60" w:rsidRDefault="00DB35D4" w:rsidP="00DB35D4">
      <w:pPr>
        <w:ind w:firstLine="708"/>
        <w:jc w:val="both"/>
        <w:rPr>
          <w:b/>
        </w:rPr>
      </w:pPr>
      <w:r w:rsidRPr="00141E60">
        <w:rPr>
          <w:b/>
        </w:rPr>
        <w:t>2.5 Сведения о выполнении функций по осуществлению муниципального контроля подведомственными органам местного самоуправления организа</w:t>
      </w:r>
      <w:r w:rsidRPr="00141E60">
        <w:rPr>
          <w:b/>
        </w:rPr>
        <w:softHyphen/>
        <w:t xml:space="preserve">циями с указанием их наименований, организационно-правовой формы, правовых актов, на основании которых указанные организации </w:t>
      </w:r>
      <w:r>
        <w:rPr>
          <w:b/>
        </w:rPr>
        <w:t>выполняют такие функции</w:t>
      </w:r>
    </w:p>
    <w:p w:rsidR="00DB35D4" w:rsidRDefault="00DB35D4" w:rsidP="00DB35D4">
      <w:pPr>
        <w:jc w:val="both"/>
      </w:pPr>
    </w:p>
    <w:p w:rsidR="00DB35D4" w:rsidRDefault="00DB35D4" w:rsidP="00DB35D4">
      <w:pPr>
        <w:ind w:firstLine="708"/>
        <w:jc w:val="both"/>
      </w:pPr>
      <w:r w:rsidRPr="000D722F">
        <w:t>В отчетном периоде функции по осуществлению муниципального контроля подведомственными учреждениями не осуществлялись.</w:t>
      </w:r>
    </w:p>
    <w:p w:rsidR="00DB35D4" w:rsidRDefault="00DB35D4" w:rsidP="00DB35D4">
      <w:pPr>
        <w:ind w:firstLine="708"/>
        <w:jc w:val="both"/>
      </w:pPr>
    </w:p>
    <w:p w:rsidR="00DB35D4" w:rsidRPr="00141E60" w:rsidRDefault="00DB35D4" w:rsidP="00DB35D4">
      <w:pPr>
        <w:ind w:firstLine="708"/>
        <w:jc w:val="both"/>
        <w:rPr>
          <w:b/>
        </w:rPr>
      </w:pPr>
      <w:r w:rsidRPr="00141E60">
        <w:rPr>
          <w:b/>
        </w:rPr>
        <w:t>2.</w:t>
      </w:r>
      <w:r>
        <w:rPr>
          <w:b/>
        </w:rPr>
        <w:t>6</w:t>
      </w:r>
      <w:r w:rsidRPr="00141E60">
        <w:rPr>
          <w:b/>
        </w:rPr>
        <w:t xml:space="preserve"> Сведения о проведенной работе по аккредитации юридических лиц и граждан в качестве экспертных организаций и экспертов, привлекаемых к вы</w:t>
      </w:r>
      <w:r w:rsidRPr="00141E60">
        <w:rPr>
          <w:b/>
        </w:rPr>
        <w:softHyphen/>
        <w:t>полнению мероприятий по контролю при проведении проверок</w:t>
      </w:r>
    </w:p>
    <w:p w:rsidR="00DB35D4" w:rsidRPr="001D3453" w:rsidRDefault="00DB35D4" w:rsidP="00DB35D4">
      <w:pPr>
        <w:jc w:val="both"/>
        <w:rPr>
          <w:rFonts w:ascii="Calibri" w:hAnsi="Calibri"/>
          <w:i/>
        </w:rPr>
      </w:pPr>
    </w:p>
    <w:p w:rsidR="00001278" w:rsidRPr="00755FAF" w:rsidRDefault="00DB35D4" w:rsidP="00DB35D4">
      <w:pPr>
        <w:ind w:firstLine="709"/>
        <w:jc w:val="both"/>
        <w:rPr>
          <w:sz w:val="32"/>
          <w:szCs w:val="32"/>
        </w:rPr>
      </w:pPr>
      <w:r>
        <w:t xml:space="preserve">В отчетном периоде работа по аккредитации юридических лиц и граждан </w:t>
      </w:r>
      <w:r>
        <w:br/>
        <w:t>в качестве экспертных организаций и экспертов, привлекаемых к выполнению мероприятий по муниципальному контролю, не проводилась.</w:t>
      </w:r>
    </w:p>
    <w:p w:rsidR="00001278" w:rsidRPr="00755FAF"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86888" w:rsidRPr="00755FAF" w:rsidRDefault="00886888" w:rsidP="00886888">
      <w:pPr>
        <w:rPr>
          <w:sz w:val="32"/>
          <w:szCs w:val="32"/>
        </w:rPr>
      </w:pPr>
    </w:p>
    <w:p w:rsidR="00DB35D4" w:rsidRPr="00141E60" w:rsidRDefault="00DB35D4" w:rsidP="00DB35D4">
      <w:pPr>
        <w:pStyle w:val="aa"/>
        <w:ind w:firstLine="708"/>
        <w:jc w:val="both"/>
        <w:rPr>
          <w:b/>
          <w:sz w:val="24"/>
          <w:szCs w:val="24"/>
        </w:rPr>
      </w:pPr>
      <w:r w:rsidRPr="00141E60">
        <w:rPr>
          <w:b/>
          <w:sz w:val="24"/>
          <w:szCs w:val="24"/>
        </w:rPr>
        <w:t xml:space="preserve">3.1 Сведения, характеризующие финансовое обеспечение исполнения функций по осуществлению муниципального контроля </w:t>
      </w:r>
    </w:p>
    <w:p w:rsidR="00DB35D4" w:rsidRPr="000F5E93" w:rsidRDefault="00DB35D4" w:rsidP="00DB35D4">
      <w:pPr>
        <w:pStyle w:val="aa"/>
        <w:ind w:firstLine="0"/>
        <w:jc w:val="both"/>
        <w:rPr>
          <w:i/>
          <w:sz w:val="24"/>
          <w:szCs w:val="24"/>
        </w:rPr>
      </w:pPr>
    </w:p>
    <w:p w:rsidR="00DB35D4" w:rsidRDefault="00DB35D4" w:rsidP="00DB35D4">
      <w:pPr>
        <w:pStyle w:val="aa"/>
        <w:ind w:right="-1" w:firstLine="709"/>
        <w:jc w:val="both"/>
        <w:rPr>
          <w:sz w:val="24"/>
          <w:szCs w:val="24"/>
        </w:rPr>
      </w:pPr>
      <w:r w:rsidRPr="001E4D2A">
        <w:rPr>
          <w:color w:val="auto"/>
          <w:sz w:val="24"/>
          <w:szCs w:val="24"/>
        </w:rPr>
        <w:t>Финансовое обеспечение исполнения функций по муниципальному контролю осуществляется за счет средств местного бюджета.</w:t>
      </w:r>
      <w:r>
        <w:rPr>
          <w:sz w:val="24"/>
          <w:szCs w:val="24"/>
        </w:rPr>
        <w:t xml:space="preserve"> </w:t>
      </w:r>
    </w:p>
    <w:p w:rsidR="00DB35D4" w:rsidRDefault="00DB35D4" w:rsidP="00DB35D4">
      <w:pPr>
        <w:pStyle w:val="aa"/>
        <w:ind w:right="-1" w:firstLine="709"/>
        <w:jc w:val="both"/>
        <w:rPr>
          <w:color w:val="auto"/>
          <w:sz w:val="24"/>
          <w:szCs w:val="24"/>
        </w:rPr>
      </w:pPr>
      <w:r w:rsidRPr="002D1DEA">
        <w:rPr>
          <w:color w:val="auto"/>
          <w:sz w:val="24"/>
          <w:szCs w:val="24"/>
        </w:rPr>
        <w:t>а) о плановых и фактических объемах финансирования за отчетный период на осуществление муниципального контроля, в том числе</w:t>
      </w:r>
      <w:r>
        <w:rPr>
          <w:color w:val="auto"/>
          <w:sz w:val="24"/>
          <w:szCs w:val="24"/>
        </w:rPr>
        <w:t xml:space="preserve"> </w:t>
      </w:r>
      <w:r w:rsidRPr="002D1DEA">
        <w:rPr>
          <w:color w:val="auto"/>
          <w:sz w:val="24"/>
          <w:szCs w:val="24"/>
        </w:rPr>
        <w:t>в разбивке по полугодиям;</w:t>
      </w:r>
    </w:p>
    <w:p w:rsidR="00DB35D4" w:rsidRPr="002D1DEA" w:rsidRDefault="00DB35D4" w:rsidP="00DB35D4">
      <w:pPr>
        <w:pStyle w:val="aa"/>
        <w:ind w:right="-1" w:firstLine="851"/>
        <w:jc w:val="both"/>
        <w:rPr>
          <w:color w:val="auto"/>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1716"/>
        <w:gridCol w:w="1502"/>
        <w:gridCol w:w="1502"/>
        <w:gridCol w:w="1502"/>
        <w:gridCol w:w="1287"/>
        <w:gridCol w:w="1288"/>
      </w:tblGrid>
      <w:tr w:rsidR="00DB35D4" w:rsidRPr="001B2C9F" w:rsidTr="00463EB5">
        <w:trPr>
          <w:trHeight w:val="551"/>
          <w:jc w:val="center"/>
        </w:trPr>
        <w:tc>
          <w:tcPr>
            <w:tcW w:w="512" w:type="dxa"/>
            <w:vMerge w:val="restart"/>
            <w:shd w:val="clear" w:color="auto" w:fill="auto"/>
            <w:vAlign w:val="center"/>
            <w:hideMark/>
          </w:tcPr>
          <w:p w:rsidR="00DB35D4" w:rsidRPr="001B2C9F" w:rsidRDefault="00DB35D4" w:rsidP="00463EB5">
            <w:pPr>
              <w:contextualSpacing/>
              <w:jc w:val="center"/>
              <w:rPr>
                <w:color w:val="000000"/>
                <w:sz w:val="20"/>
                <w:szCs w:val="20"/>
              </w:rPr>
            </w:pPr>
            <w:r w:rsidRPr="001B2C9F">
              <w:rPr>
                <w:color w:val="000000"/>
                <w:sz w:val="20"/>
                <w:szCs w:val="20"/>
              </w:rPr>
              <w:t>№ п/п</w:t>
            </w:r>
          </w:p>
        </w:tc>
        <w:tc>
          <w:tcPr>
            <w:tcW w:w="5811" w:type="dxa"/>
            <w:gridSpan w:val="6"/>
            <w:shd w:val="clear" w:color="auto" w:fill="auto"/>
            <w:vAlign w:val="center"/>
            <w:hideMark/>
          </w:tcPr>
          <w:p w:rsidR="00DB35D4" w:rsidRPr="001B2C9F" w:rsidRDefault="00DB35D4" w:rsidP="00463EB5">
            <w:pPr>
              <w:contextualSpacing/>
              <w:jc w:val="center"/>
              <w:rPr>
                <w:color w:val="000000"/>
                <w:sz w:val="20"/>
                <w:szCs w:val="20"/>
              </w:rPr>
            </w:pPr>
            <w:r w:rsidRPr="001B2C9F">
              <w:rPr>
                <w:color w:val="000000"/>
                <w:sz w:val="20"/>
                <w:szCs w:val="20"/>
              </w:rPr>
              <w:t>Объем финансовых средств, выделенных в 20</w:t>
            </w:r>
            <w:r>
              <w:rPr>
                <w:color w:val="000000"/>
                <w:sz w:val="20"/>
                <w:szCs w:val="20"/>
              </w:rPr>
              <w:t>21</w:t>
            </w:r>
            <w:r w:rsidRPr="001B2C9F">
              <w:rPr>
                <w:color w:val="000000"/>
                <w:sz w:val="20"/>
                <w:szCs w:val="20"/>
              </w:rPr>
              <w:t xml:space="preserve"> году на выполнение ко</w:t>
            </w:r>
            <w:r>
              <w:rPr>
                <w:color w:val="000000"/>
                <w:sz w:val="20"/>
                <w:szCs w:val="20"/>
              </w:rPr>
              <w:t>нтрольно-надзорных функций, тыс.</w:t>
            </w:r>
            <w:r w:rsidRPr="001B2C9F">
              <w:rPr>
                <w:color w:val="000000"/>
                <w:sz w:val="20"/>
                <w:szCs w:val="20"/>
              </w:rPr>
              <w:t xml:space="preserve"> рублей</w:t>
            </w:r>
          </w:p>
        </w:tc>
      </w:tr>
      <w:tr w:rsidR="00DB35D4" w:rsidRPr="001B2C9F" w:rsidTr="00463EB5">
        <w:trPr>
          <w:trHeight w:val="301"/>
          <w:jc w:val="center"/>
        </w:trPr>
        <w:tc>
          <w:tcPr>
            <w:tcW w:w="512" w:type="dxa"/>
            <w:vMerge/>
            <w:vAlign w:val="center"/>
            <w:hideMark/>
          </w:tcPr>
          <w:p w:rsidR="00DB35D4" w:rsidRPr="001B2C9F" w:rsidRDefault="00DB35D4" w:rsidP="00463EB5">
            <w:pPr>
              <w:contextualSpacing/>
              <w:rPr>
                <w:color w:val="000000"/>
                <w:sz w:val="20"/>
                <w:szCs w:val="20"/>
              </w:rPr>
            </w:pPr>
          </w:p>
        </w:tc>
        <w:tc>
          <w:tcPr>
            <w:tcW w:w="2126" w:type="dxa"/>
            <w:gridSpan w:val="2"/>
            <w:shd w:val="clear" w:color="auto" w:fill="auto"/>
            <w:vAlign w:val="center"/>
            <w:hideMark/>
          </w:tcPr>
          <w:p w:rsidR="00DB35D4" w:rsidRPr="001B2C9F" w:rsidRDefault="00DB35D4" w:rsidP="00463EB5">
            <w:pPr>
              <w:contextualSpacing/>
              <w:jc w:val="center"/>
              <w:rPr>
                <w:color w:val="000000"/>
                <w:sz w:val="20"/>
                <w:szCs w:val="20"/>
              </w:rPr>
            </w:pPr>
            <w:r w:rsidRPr="001B2C9F">
              <w:rPr>
                <w:color w:val="000000"/>
                <w:sz w:val="20"/>
                <w:szCs w:val="20"/>
              </w:rPr>
              <w:t>Всего</w:t>
            </w:r>
          </w:p>
        </w:tc>
        <w:tc>
          <w:tcPr>
            <w:tcW w:w="1984" w:type="dxa"/>
            <w:gridSpan w:val="2"/>
            <w:shd w:val="clear" w:color="auto" w:fill="auto"/>
            <w:vAlign w:val="center"/>
            <w:hideMark/>
          </w:tcPr>
          <w:p w:rsidR="00DB35D4" w:rsidRPr="001B2C9F" w:rsidRDefault="00DB35D4" w:rsidP="00463EB5">
            <w:pPr>
              <w:contextualSpacing/>
              <w:jc w:val="center"/>
              <w:rPr>
                <w:color w:val="000000"/>
                <w:sz w:val="20"/>
                <w:szCs w:val="20"/>
              </w:rPr>
            </w:pPr>
            <w:r w:rsidRPr="001B2C9F">
              <w:rPr>
                <w:color w:val="000000"/>
                <w:sz w:val="20"/>
                <w:szCs w:val="20"/>
              </w:rPr>
              <w:t>1 полугодие</w:t>
            </w:r>
          </w:p>
        </w:tc>
        <w:tc>
          <w:tcPr>
            <w:tcW w:w="1701" w:type="dxa"/>
            <w:gridSpan w:val="2"/>
            <w:shd w:val="clear" w:color="auto" w:fill="auto"/>
            <w:vAlign w:val="center"/>
            <w:hideMark/>
          </w:tcPr>
          <w:p w:rsidR="00DB35D4" w:rsidRPr="001B2C9F" w:rsidRDefault="00DB35D4" w:rsidP="00463EB5">
            <w:pPr>
              <w:contextualSpacing/>
              <w:jc w:val="center"/>
              <w:rPr>
                <w:color w:val="000000"/>
                <w:sz w:val="20"/>
                <w:szCs w:val="20"/>
              </w:rPr>
            </w:pPr>
            <w:r w:rsidRPr="001B2C9F">
              <w:rPr>
                <w:color w:val="000000"/>
                <w:sz w:val="20"/>
                <w:szCs w:val="20"/>
              </w:rPr>
              <w:t>2 полугодие</w:t>
            </w:r>
          </w:p>
        </w:tc>
      </w:tr>
      <w:tr w:rsidR="00DB35D4" w:rsidRPr="001B2C9F" w:rsidTr="00463EB5">
        <w:trPr>
          <w:trHeight w:val="479"/>
          <w:jc w:val="center"/>
        </w:trPr>
        <w:tc>
          <w:tcPr>
            <w:tcW w:w="512" w:type="dxa"/>
            <w:vMerge/>
            <w:shd w:val="clear" w:color="auto" w:fill="auto"/>
            <w:vAlign w:val="center"/>
          </w:tcPr>
          <w:p w:rsidR="00DB35D4" w:rsidRPr="001B2C9F" w:rsidRDefault="00DB35D4" w:rsidP="00463EB5">
            <w:pPr>
              <w:contextualSpacing/>
              <w:jc w:val="center"/>
              <w:rPr>
                <w:color w:val="000000"/>
                <w:sz w:val="20"/>
                <w:szCs w:val="20"/>
              </w:rPr>
            </w:pPr>
          </w:p>
        </w:tc>
        <w:tc>
          <w:tcPr>
            <w:tcW w:w="1134" w:type="dxa"/>
            <w:shd w:val="clear" w:color="auto" w:fill="auto"/>
            <w:vAlign w:val="center"/>
          </w:tcPr>
          <w:p w:rsidR="00DB35D4" w:rsidRPr="001B2C9F" w:rsidRDefault="00DB35D4" w:rsidP="00463EB5">
            <w:pPr>
              <w:contextualSpacing/>
              <w:jc w:val="center"/>
              <w:rPr>
                <w:color w:val="000000"/>
                <w:sz w:val="20"/>
                <w:szCs w:val="20"/>
              </w:rPr>
            </w:pPr>
            <w:r w:rsidRPr="001B2C9F">
              <w:rPr>
                <w:color w:val="000000"/>
                <w:sz w:val="20"/>
                <w:szCs w:val="20"/>
              </w:rPr>
              <w:t>план</w:t>
            </w:r>
          </w:p>
        </w:tc>
        <w:tc>
          <w:tcPr>
            <w:tcW w:w="992" w:type="dxa"/>
            <w:shd w:val="clear" w:color="auto" w:fill="auto"/>
            <w:vAlign w:val="center"/>
          </w:tcPr>
          <w:p w:rsidR="00DB35D4" w:rsidRPr="001B2C9F" w:rsidRDefault="00DB35D4" w:rsidP="00463EB5">
            <w:pPr>
              <w:contextualSpacing/>
              <w:jc w:val="center"/>
              <w:rPr>
                <w:color w:val="000000"/>
                <w:sz w:val="20"/>
                <w:szCs w:val="20"/>
              </w:rPr>
            </w:pPr>
            <w:r w:rsidRPr="001B2C9F">
              <w:rPr>
                <w:color w:val="000000"/>
                <w:sz w:val="20"/>
                <w:szCs w:val="20"/>
              </w:rPr>
              <w:t>факт</w:t>
            </w:r>
          </w:p>
        </w:tc>
        <w:tc>
          <w:tcPr>
            <w:tcW w:w="992" w:type="dxa"/>
            <w:shd w:val="clear" w:color="auto" w:fill="auto"/>
            <w:vAlign w:val="center"/>
          </w:tcPr>
          <w:p w:rsidR="00DB35D4" w:rsidRPr="001B2C9F" w:rsidRDefault="00DB35D4" w:rsidP="00463EB5">
            <w:pPr>
              <w:contextualSpacing/>
              <w:jc w:val="center"/>
              <w:rPr>
                <w:color w:val="000000"/>
                <w:sz w:val="20"/>
                <w:szCs w:val="20"/>
              </w:rPr>
            </w:pPr>
            <w:r w:rsidRPr="001B2C9F">
              <w:rPr>
                <w:color w:val="000000"/>
                <w:sz w:val="20"/>
                <w:szCs w:val="20"/>
              </w:rPr>
              <w:t>план</w:t>
            </w:r>
          </w:p>
        </w:tc>
        <w:tc>
          <w:tcPr>
            <w:tcW w:w="992" w:type="dxa"/>
            <w:shd w:val="clear" w:color="auto" w:fill="auto"/>
            <w:vAlign w:val="center"/>
          </w:tcPr>
          <w:p w:rsidR="00DB35D4" w:rsidRPr="001B2C9F" w:rsidRDefault="00DB35D4" w:rsidP="00463EB5">
            <w:pPr>
              <w:contextualSpacing/>
              <w:jc w:val="center"/>
              <w:rPr>
                <w:color w:val="000000"/>
                <w:sz w:val="20"/>
                <w:szCs w:val="20"/>
              </w:rPr>
            </w:pPr>
            <w:r w:rsidRPr="001B2C9F">
              <w:rPr>
                <w:color w:val="000000"/>
                <w:sz w:val="20"/>
                <w:szCs w:val="20"/>
              </w:rPr>
              <w:t>факт</w:t>
            </w:r>
          </w:p>
        </w:tc>
        <w:tc>
          <w:tcPr>
            <w:tcW w:w="850" w:type="dxa"/>
            <w:shd w:val="clear" w:color="auto" w:fill="auto"/>
            <w:vAlign w:val="center"/>
          </w:tcPr>
          <w:p w:rsidR="00DB35D4" w:rsidRPr="001B2C9F" w:rsidRDefault="00DB35D4" w:rsidP="00463EB5">
            <w:pPr>
              <w:contextualSpacing/>
              <w:jc w:val="center"/>
              <w:rPr>
                <w:color w:val="000000"/>
                <w:sz w:val="20"/>
                <w:szCs w:val="20"/>
              </w:rPr>
            </w:pPr>
            <w:r w:rsidRPr="001B2C9F">
              <w:rPr>
                <w:color w:val="000000"/>
                <w:sz w:val="20"/>
                <w:szCs w:val="20"/>
              </w:rPr>
              <w:t>план</w:t>
            </w:r>
          </w:p>
        </w:tc>
        <w:tc>
          <w:tcPr>
            <w:tcW w:w="851" w:type="dxa"/>
            <w:shd w:val="clear" w:color="auto" w:fill="auto"/>
            <w:vAlign w:val="center"/>
          </w:tcPr>
          <w:p w:rsidR="00DB35D4" w:rsidRPr="001B2C9F" w:rsidRDefault="00DB35D4" w:rsidP="00463EB5">
            <w:pPr>
              <w:contextualSpacing/>
              <w:jc w:val="center"/>
              <w:rPr>
                <w:color w:val="000000"/>
                <w:sz w:val="20"/>
                <w:szCs w:val="20"/>
              </w:rPr>
            </w:pPr>
            <w:r w:rsidRPr="001B2C9F">
              <w:rPr>
                <w:color w:val="000000"/>
                <w:sz w:val="20"/>
                <w:szCs w:val="20"/>
              </w:rPr>
              <w:t>факт</w:t>
            </w:r>
          </w:p>
        </w:tc>
      </w:tr>
      <w:tr w:rsidR="00DB35D4" w:rsidRPr="001B2C9F" w:rsidTr="00463EB5">
        <w:trPr>
          <w:trHeight w:val="247"/>
          <w:jc w:val="center"/>
        </w:trPr>
        <w:tc>
          <w:tcPr>
            <w:tcW w:w="512" w:type="dxa"/>
            <w:shd w:val="clear" w:color="auto" w:fill="auto"/>
            <w:vAlign w:val="center"/>
            <w:hideMark/>
          </w:tcPr>
          <w:p w:rsidR="00DB35D4" w:rsidRPr="001B2C9F" w:rsidRDefault="00DB35D4" w:rsidP="00463EB5">
            <w:pPr>
              <w:contextualSpacing/>
              <w:jc w:val="center"/>
              <w:rPr>
                <w:color w:val="000000"/>
                <w:sz w:val="20"/>
                <w:szCs w:val="20"/>
              </w:rPr>
            </w:pPr>
            <w:r w:rsidRPr="001B2C9F">
              <w:rPr>
                <w:color w:val="000000"/>
                <w:sz w:val="20"/>
                <w:szCs w:val="20"/>
              </w:rPr>
              <w:t>1</w:t>
            </w:r>
            <w:r>
              <w:rPr>
                <w:color w:val="000000"/>
                <w:sz w:val="20"/>
                <w:szCs w:val="20"/>
              </w:rPr>
              <w:t>.</w:t>
            </w:r>
          </w:p>
        </w:tc>
        <w:tc>
          <w:tcPr>
            <w:tcW w:w="1134" w:type="dxa"/>
            <w:shd w:val="clear" w:color="auto" w:fill="auto"/>
            <w:vAlign w:val="center"/>
          </w:tcPr>
          <w:p w:rsidR="00DB35D4" w:rsidRPr="001B2C9F" w:rsidRDefault="00DB35D4" w:rsidP="00463EB5">
            <w:pPr>
              <w:contextualSpacing/>
              <w:jc w:val="center"/>
              <w:rPr>
                <w:color w:val="000000"/>
                <w:sz w:val="20"/>
                <w:szCs w:val="20"/>
              </w:rPr>
            </w:pPr>
            <w:r>
              <w:rPr>
                <w:color w:val="000000"/>
                <w:sz w:val="20"/>
                <w:szCs w:val="20"/>
              </w:rPr>
              <w:t>2924</w:t>
            </w:r>
          </w:p>
        </w:tc>
        <w:tc>
          <w:tcPr>
            <w:tcW w:w="992" w:type="dxa"/>
            <w:shd w:val="clear" w:color="auto" w:fill="auto"/>
            <w:vAlign w:val="center"/>
          </w:tcPr>
          <w:p w:rsidR="00DB35D4" w:rsidRPr="001B2C9F" w:rsidRDefault="00DB35D4" w:rsidP="00463EB5">
            <w:pPr>
              <w:contextualSpacing/>
              <w:jc w:val="center"/>
              <w:rPr>
                <w:color w:val="000000"/>
                <w:sz w:val="20"/>
                <w:szCs w:val="20"/>
              </w:rPr>
            </w:pPr>
            <w:r>
              <w:rPr>
                <w:color w:val="000000"/>
                <w:sz w:val="20"/>
                <w:szCs w:val="20"/>
              </w:rPr>
              <w:t>2886</w:t>
            </w:r>
          </w:p>
        </w:tc>
        <w:tc>
          <w:tcPr>
            <w:tcW w:w="992" w:type="dxa"/>
            <w:shd w:val="clear" w:color="auto" w:fill="auto"/>
            <w:vAlign w:val="center"/>
          </w:tcPr>
          <w:p w:rsidR="00DB35D4" w:rsidRPr="001B2C9F" w:rsidRDefault="00DB35D4" w:rsidP="00463EB5">
            <w:pPr>
              <w:contextualSpacing/>
              <w:jc w:val="center"/>
              <w:rPr>
                <w:color w:val="000000"/>
                <w:sz w:val="20"/>
                <w:szCs w:val="20"/>
              </w:rPr>
            </w:pPr>
            <w:r>
              <w:rPr>
                <w:color w:val="000000"/>
                <w:sz w:val="20"/>
                <w:szCs w:val="20"/>
              </w:rPr>
              <w:t>1518</w:t>
            </w:r>
          </w:p>
        </w:tc>
        <w:tc>
          <w:tcPr>
            <w:tcW w:w="992" w:type="dxa"/>
            <w:shd w:val="clear" w:color="auto" w:fill="auto"/>
            <w:vAlign w:val="center"/>
          </w:tcPr>
          <w:p w:rsidR="00DB35D4" w:rsidRPr="001B2C9F" w:rsidRDefault="00DB35D4" w:rsidP="00463EB5">
            <w:pPr>
              <w:contextualSpacing/>
              <w:jc w:val="center"/>
              <w:rPr>
                <w:color w:val="000000"/>
                <w:sz w:val="20"/>
                <w:szCs w:val="20"/>
              </w:rPr>
            </w:pPr>
            <w:r>
              <w:rPr>
                <w:color w:val="000000"/>
                <w:sz w:val="20"/>
                <w:szCs w:val="20"/>
              </w:rPr>
              <w:t>1196</w:t>
            </w:r>
          </w:p>
        </w:tc>
        <w:tc>
          <w:tcPr>
            <w:tcW w:w="850" w:type="dxa"/>
            <w:shd w:val="clear" w:color="auto" w:fill="auto"/>
            <w:vAlign w:val="center"/>
          </w:tcPr>
          <w:p w:rsidR="00DB35D4" w:rsidRPr="001B2C9F" w:rsidRDefault="00DB35D4" w:rsidP="00463EB5">
            <w:pPr>
              <w:contextualSpacing/>
              <w:jc w:val="center"/>
              <w:rPr>
                <w:color w:val="000000"/>
                <w:sz w:val="20"/>
                <w:szCs w:val="20"/>
              </w:rPr>
            </w:pPr>
            <w:r>
              <w:rPr>
                <w:color w:val="000000"/>
                <w:sz w:val="20"/>
                <w:szCs w:val="20"/>
              </w:rPr>
              <w:t>1406</w:t>
            </w:r>
          </w:p>
        </w:tc>
        <w:tc>
          <w:tcPr>
            <w:tcW w:w="851" w:type="dxa"/>
            <w:shd w:val="clear" w:color="auto" w:fill="auto"/>
            <w:vAlign w:val="center"/>
          </w:tcPr>
          <w:p w:rsidR="00DB35D4" w:rsidRPr="001B2C9F" w:rsidRDefault="00DB35D4" w:rsidP="00463EB5">
            <w:pPr>
              <w:contextualSpacing/>
              <w:jc w:val="center"/>
              <w:rPr>
                <w:color w:val="000000"/>
                <w:sz w:val="20"/>
                <w:szCs w:val="20"/>
              </w:rPr>
            </w:pPr>
            <w:r>
              <w:rPr>
                <w:color w:val="000000"/>
                <w:sz w:val="20"/>
                <w:szCs w:val="20"/>
              </w:rPr>
              <w:t>1690</w:t>
            </w:r>
          </w:p>
        </w:tc>
      </w:tr>
    </w:tbl>
    <w:p w:rsidR="00DB35D4" w:rsidRDefault="00DB35D4" w:rsidP="00DB35D4">
      <w:pPr>
        <w:autoSpaceDE w:val="0"/>
        <w:autoSpaceDN w:val="0"/>
        <w:adjustRightInd w:val="0"/>
        <w:ind w:firstLine="709"/>
        <w:contextualSpacing/>
        <w:jc w:val="right"/>
      </w:pPr>
    </w:p>
    <w:p w:rsidR="00DB35D4" w:rsidRPr="004A044B" w:rsidRDefault="00DB35D4" w:rsidP="00DB35D4">
      <w:pPr>
        <w:tabs>
          <w:tab w:val="left" w:pos="2940"/>
        </w:tabs>
        <w:autoSpaceDE w:val="0"/>
        <w:autoSpaceDN w:val="0"/>
        <w:adjustRightInd w:val="0"/>
        <w:ind w:firstLine="720"/>
        <w:contextualSpacing/>
        <w:jc w:val="both"/>
      </w:pPr>
      <w:r w:rsidRPr="004A044B">
        <w:t>б) о фактических объемах финансирования за предыдущие годы и  сумме выделенных финансовых средств в расчете на 1 проведенную проверку.</w:t>
      </w:r>
    </w:p>
    <w:p w:rsidR="00DB35D4" w:rsidRDefault="00DB35D4" w:rsidP="00DB35D4">
      <w:pPr>
        <w:autoSpaceDE w:val="0"/>
        <w:autoSpaceDN w:val="0"/>
        <w:adjustRightInd w:val="0"/>
        <w:ind w:firstLine="709"/>
        <w:contextualSpacing/>
        <w:jc w:val="right"/>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599"/>
        <w:gridCol w:w="1600"/>
        <w:gridCol w:w="1804"/>
        <w:gridCol w:w="1338"/>
        <w:gridCol w:w="1631"/>
      </w:tblGrid>
      <w:tr w:rsidR="00DB35D4" w:rsidRPr="001B2C9F" w:rsidTr="00463EB5">
        <w:trPr>
          <w:trHeight w:val="395"/>
          <w:jc w:val="center"/>
        </w:trPr>
        <w:tc>
          <w:tcPr>
            <w:tcW w:w="9287" w:type="dxa"/>
            <w:gridSpan w:val="6"/>
            <w:vAlign w:val="center"/>
          </w:tcPr>
          <w:p w:rsidR="00DB35D4" w:rsidRPr="001B2C9F" w:rsidRDefault="00DB35D4" w:rsidP="00463EB5">
            <w:pPr>
              <w:contextualSpacing/>
              <w:jc w:val="center"/>
              <w:rPr>
                <w:color w:val="000000"/>
                <w:sz w:val="20"/>
                <w:szCs w:val="20"/>
              </w:rPr>
            </w:pPr>
            <w:r w:rsidRPr="001B2C9F">
              <w:rPr>
                <w:color w:val="000000"/>
                <w:sz w:val="20"/>
                <w:szCs w:val="20"/>
              </w:rPr>
              <w:t>Количество проверок, проведенных  в отношении юридических лиц, индивидуальных предпринимателей, единиц</w:t>
            </w:r>
          </w:p>
        </w:tc>
      </w:tr>
      <w:tr w:rsidR="00DB35D4" w:rsidRPr="001B2C9F" w:rsidTr="00463EB5">
        <w:trPr>
          <w:trHeight w:val="217"/>
          <w:jc w:val="center"/>
        </w:trPr>
        <w:tc>
          <w:tcPr>
            <w:tcW w:w="4656" w:type="dxa"/>
            <w:gridSpan w:val="3"/>
            <w:vAlign w:val="center"/>
          </w:tcPr>
          <w:p w:rsidR="00DB35D4" w:rsidRPr="001B2C9F" w:rsidRDefault="00DB35D4" w:rsidP="00463EB5">
            <w:pPr>
              <w:contextualSpacing/>
              <w:jc w:val="center"/>
              <w:rPr>
                <w:color w:val="000000"/>
                <w:sz w:val="20"/>
                <w:szCs w:val="20"/>
              </w:rPr>
            </w:pPr>
            <w:r w:rsidRPr="001B2C9F">
              <w:rPr>
                <w:color w:val="000000"/>
                <w:sz w:val="20"/>
                <w:szCs w:val="20"/>
              </w:rPr>
              <w:t>201</w:t>
            </w:r>
            <w:r>
              <w:rPr>
                <w:color w:val="000000"/>
                <w:sz w:val="20"/>
                <w:szCs w:val="20"/>
              </w:rPr>
              <w:t>9</w:t>
            </w:r>
            <w:r w:rsidRPr="001B2C9F">
              <w:rPr>
                <w:color w:val="000000"/>
                <w:sz w:val="20"/>
                <w:szCs w:val="20"/>
              </w:rPr>
              <w:t xml:space="preserve"> год</w:t>
            </w:r>
          </w:p>
        </w:tc>
        <w:tc>
          <w:tcPr>
            <w:tcW w:w="4631" w:type="dxa"/>
            <w:gridSpan w:val="3"/>
            <w:shd w:val="clear" w:color="auto" w:fill="auto"/>
            <w:vAlign w:val="center"/>
          </w:tcPr>
          <w:p w:rsidR="00DB35D4" w:rsidRPr="001B2C9F" w:rsidRDefault="00DB35D4" w:rsidP="00463EB5">
            <w:pPr>
              <w:contextualSpacing/>
              <w:jc w:val="center"/>
              <w:rPr>
                <w:color w:val="000000"/>
                <w:sz w:val="20"/>
                <w:szCs w:val="20"/>
              </w:rPr>
            </w:pPr>
            <w:r w:rsidRPr="001B2C9F">
              <w:rPr>
                <w:color w:val="000000"/>
                <w:sz w:val="20"/>
                <w:szCs w:val="20"/>
              </w:rPr>
              <w:t>20</w:t>
            </w:r>
            <w:r>
              <w:rPr>
                <w:color w:val="000000"/>
                <w:sz w:val="20"/>
                <w:szCs w:val="20"/>
              </w:rPr>
              <w:t>20</w:t>
            </w:r>
            <w:r w:rsidRPr="001B2C9F">
              <w:rPr>
                <w:color w:val="000000"/>
                <w:sz w:val="20"/>
                <w:szCs w:val="20"/>
              </w:rPr>
              <w:t xml:space="preserve"> год</w:t>
            </w:r>
          </w:p>
        </w:tc>
      </w:tr>
      <w:tr w:rsidR="00DB35D4" w:rsidRPr="001B2C9F" w:rsidTr="00463EB5">
        <w:trPr>
          <w:trHeight w:val="263"/>
          <w:jc w:val="center"/>
        </w:trPr>
        <w:tc>
          <w:tcPr>
            <w:tcW w:w="1551" w:type="dxa"/>
            <w:vAlign w:val="center"/>
          </w:tcPr>
          <w:p w:rsidR="00DB35D4" w:rsidRPr="001B2C9F" w:rsidRDefault="00DB35D4" w:rsidP="00463EB5">
            <w:pPr>
              <w:contextualSpacing/>
              <w:jc w:val="center"/>
              <w:rPr>
                <w:color w:val="000000"/>
                <w:sz w:val="20"/>
                <w:szCs w:val="20"/>
              </w:rPr>
            </w:pPr>
            <w:r w:rsidRPr="001B2C9F">
              <w:rPr>
                <w:color w:val="000000"/>
                <w:sz w:val="20"/>
                <w:szCs w:val="20"/>
              </w:rPr>
              <w:t>Всего</w:t>
            </w:r>
          </w:p>
        </w:tc>
        <w:tc>
          <w:tcPr>
            <w:tcW w:w="1552" w:type="dxa"/>
            <w:vAlign w:val="center"/>
          </w:tcPr>
          <w:p w:rsidR="00DB35D4" w:rsidRPr="001B2C9F" w:rsidRDefault="00DB35D4" w:rsidP="00463EB5">
            <w:pPr>
              <w:contextualSpacing/>
              <w:jc w:val="center"/>
              <w:rPr>
                <w:color w:val="000000"/>
                <w:sz w:val="20"/>
                <w:szCs w:val="20"/>
              </w:rPr>
            </w:pPr>
            <w:r w:rsidRPr="001B2C9F">
              <w:rPr>
                <w:color w:val="000000"/>
                <w:sz w:val="20"/>
                <w:szCs w:val="20"/>
              </w:rPr>
              <w:t>1 полугодие</w:t>
            </w:r>
          </w:p>
        </w:tc>
        <w:tc>
          <w:tcPr>
            <w:tcW w:w="1553" w:type="dxa"/>
            <w:shd w:val="clear" w:color="auto" w:fill="auto"/>
            <w:vAlign w:val="center"/>
          </w:tcPr>
          <w:p w:rsidR="00DB35D4" w:rsidRPr="001B2C9F" w:rsidRDefault="00DB35D4" w:rsidP="00463EB5">
            <w:pPr>
              <w:contextualSpacing/>
              <w:jc w:val="center"/>
              <w:rPr>
                <w:color w:val="000000"/>
                <w:sz w:val="20"/>
                <w:szCs w:val="20"/>
              </w:rPr>
            </w:pPr>
            <w:r w:rsidRPr="001B2C9F">
              <w:rPr>
                <w:color w:val="000000"/>
                <w:sz w:val="20"/>
                <w:szCs w:val="20"/>
              </w:rPr>
              <w:t>2 полугодие</w:t>
            </w:r>
          </w:p>
        </w:tc>
        <w:tc>
          <w:tcPr>
            <w:tcW w:w="1750" w:type="dxa"/>
            <w:shd w:val="clear" w:color="auto" w:fill="auto"/>
            <w:vAlign w:val="center"/>
          </w:tcPr>
          <w:p w:rsidR="00DB35D4" w:rsidRPr="001B2C9F" w:rsidRDefault="00DB35D4" w:rsidP="00463EB5">
            <w:pPr>
              <w:contextualSpacing/>
              <w:jc w:val="center"/>
              <w:rPr>
                <w:color w:val="000000"/>
                <w:sz w:val="20"/>
                <w:szCs w:val="20"/>
              </w:rPr>
            </w:pPr>
            <w:r w:rsidRPr="001B2C9F">
              <w:rPr>
                <w:color w:val="000000"/>
                <w:sz w:val="20"/>
                <w:szCs w:val="20"/>
              </w:rPr>
              <w:t>Всего</w:t>
            </w:r>
          </w:p>
        </w:tc>
        <w:tc>
          <w:tcPr>
            <w:tcW w:w="1298" w:type="dxa"/>
            <w:vAlign w:val="center"/>
          </w:tcPr>
          <w:p w:rsidR="00DB35D4" w:rsidRPr="001B2C9F" w:rsidRDefault="00DB35D4" w:rsidP="00463EB5">
            <w:pPr>
              <w:contextualSpacing/>
              <w:jc w:val="center"/>
              <w:rPr>
                <w:color w:val="000000"/>
                <w:sz w:val="20"/>
                <w:szCs w:val="20"/>
              </w:rPr>
            </w:pPr>
            <w:r w:rsidRPr="001B2C9F">
              <w:rPr>
                <w:color w:val="000000"/>
                <w:sz w:val="20"/>
                <w:szCs w:val="20"/>
              </w:rPr>
              <w:t>1 полугодие</w:t>
            </w:r>
          </w:p>
        </w:tc>
        <w:tc>
          <w:tcPr>
            <w:tcW w:w="1583" w:type="dxa"/>
            <w:shd w:val="clear" w:color="auto" w:fill="auto"/>
            <w:vAlign w:val="center"/>
          </w:tcPr>
          <w:p w:rsidR="00DB35D4" w:rsidRPr="001B2C9F" w:rsidRDefault="00DB35D4" w:rsidP="00463EB5">
            <w:pPr>
              <w:contextualSpacing/>
              <w:jc w:val="center"/>
              <w:rPr>
                <w:color w:val="000000"/>
                <w:sz w:val="20"/>
                <w:szCs w:val="20"/>
              </w:rPr>
            </w:pPr>
            <w:r w:rsidRPr="001B2C9F">
              <w:rPr>
                <w:color w:val="000000"/>
                <w:sz w:val="20"/>
                <w:szCs w:val="20"/>
              </w:rPr>
              <w:t>2 полугодие</w:t>
            </w:r>
          </w:p>
        </w:tc>
      </w:tr>
      <w:tr w:rsidR="00DB35D4" w:rsidRPr="001B2C9F" w:rsidTr="00463EB5">
        <w:trPr>
          <w:trHeight w:val="267"/>
          <w:jc w:val="center"/>
        </w:trPr>
        <w:tc>
          <w:tcPr>
            <w:tcW w:w="1551" w:type="dxa"/>
          </w:tcPr>
          <w:p w:rsidR="00DB35D4" w:rsidRPr="001B2C9F" w:rsidRDefault="00DB35D4" w:rsidP="00463EB5">
            <w:pPr>
              <w:contextualSpacing/>
              <w:jc w:val="center"/>
              <w:rPr>
                <w:color w:val="000000"/>
                <w:sz w:val="20"/>
                <w:szCs w:val="20"/>
              </w:rPr>
            </w:pPr>
            <w:r>
              <w:rPr>
                <w:color w:val="000000"/>
                <w:sz w:val="20"/>
                <w:szCs w:val="20"/>
              </w:rPr>
              <w:t>0</w:t>
            </w:r>
          </w:p>
        </w:tc>
        <w:tc>
          <w:tcPr>
            <w:tcW w:w="1552" w:type="dxa"/>
          </w:tcPr>
          <w:p w:rsidR="00DB35D4" w:rsidRPr="001B2C9F" w:rsidRDefault="00DB35D4" w:rsidP="00463EB5">
            <w:pPr>
              <w:contextualSpacing/>
              <w:jc w:val="center"/>
              <w:rPr>
                <w:color w:val="000000"/>
                <w:sz w:val="20"/>
                <w:szCs w:val="20"/>
              </w:rPr>
            </w:pPr>
            <w:r>
              <w:rPr>
                <w:color w:val="000000"/>
                <w:sz w:val="20"/>
                <w:szCs w:val="20"/>
              </w:rPr>
              <w:t>0</w:t>
            </w:r>
          </w:p>
        </w:tc>
        <w:tc>
          <w:tcPr>
            <w:tcW w:w="1553" w:type="dxa"/>
            <w:shd w:val="clear" w:color="auto" w:fill="auto"/>
          </w:tcPr>
          <w:p w:rsidR="00DB35D4" w:rsidRPr="001B2C9F" w:rsidRDefault="00DB35D4" w:rsidP="00463EB5">
            <w:pPr>
              <w:contextualSpacing/>
              <w:jc w:val="center"/>
              <w:rPr>
                <w:color w:val="000000"/>
                <w:sz w:val="20"/>
                <w:szCs w:val="20"/>
              </w:rPr>
            </w:pPr>
            <w:r>
              <w:rPr>
                <w:color w:val="000000"/>
                <w:sz w:val="20"/>
                <w:szCs w:val="20"/>
              </w:rPr>
              <w:t>0</w:t>
            </w:r>
          </w:p>
        </w:tc>
        <w:tc>
          <w:tcPr>
            <w:tcW w:w="1750" w:type="dxa"/>
            <w:shd w:val="clear" w:color="auto" w:fill="auto"/>
          </w:tcPr>
          <w:p w:rsidR="00DB35D4" w:rsidRPr="001B2C9F" w:rsidRDefault="00DB35D4" w:rsidP="00463EB5">
            <w:pPr>
              <w:contextualSpacing/>
              <w:jc w:val="center"/>
              <w:rPr>
                <w:color w:val="000000"/>
                <w:sz w:val="20"/>
                <w:szCs w:val="20"/>
              </w:rPr>
            </w:pPr>
            <w:r>
              <w:rPr>
                <w:color w:val="000000"/>
                <w:sz w:val="20"/>
                <w:szCs w:val="20"/>
              </w:rPr>
              <w:t>2</w:t>
            </w:r>
          </w:p>
        </w:tc>
        <w:tc>
          <w:tcPr>
            <w:tcW w:w="1298" w:type="dxa"/>
          </w:tcPr>
          <w:p w:rsidR="00DB35D4" w:rsidRPr="001B2C9F" w:rsidRDefault="00DB35D4" w:rsidP="00463EB5">
            <w:pPr>
              <w:contextualSpacing/>
              <w:jc w:val="center"/>
              <w:rPr>
                <w:color w:val="000000"/>
                <w:sz w:val="20"/>
                <w:szCs w:val="20"/>
              </w:rPr>
            </w:pPr>
            <w:r>
              <w:rPr>
                <w:color w:val="000000"/>
                <w:sz w:val="20"/>
                <w:szCs w:val="20"/>
              </w:rPr>
              <w:t>2</w:t>
            </w:r>
          </w:p>
        </w:tc>
        <w:tc>
          <w:tcPr>
            <w:tcW w:w="1583" w:type="dxa"/>
            <w:shd w:val="clear" w:color="auto" w:fill="auto"/>
          </w:tcPr>
          <w:p w:rsidR="00DB35D4" w:rsidRPr="001B2C9F" w:rsidRDefault="00DB35D4" w:rsidP="00463EB5">
            <w:pPr>
              <w:contextualSpacing/>
              <w:jc w:val="center"/>
              <w:rPr>
                <w:color w:val="000000"/>
                <w:sz w:val="20"/>
                <w:szCs w:val="20"/>
              </w:rPr>
            </w:pPr>
            <w:r>
              <w:rPr>
                <w:color w:val="000000"/>
                <w:sz w:val="20"/>
                <w:szCs w:val="20"/>
              </w:rPr>
              <w:t>0</w:t>
            </w:r>
          </w:p>
        </w:tc>
      </w:tr>
    </w:tbl>
    <w:p w:rsidR="00DB35D4" w:rsidRPr="001B2C9F" w:rsidRDefault="00DB35D4" w:rsidP="00DB35D4">
      <w:pPr>
        <w:pStyle w:val="ConsPlusNormal"/>
        <w:spacing w:line="360" w:lineRule="auto"/>
        <w:contextualSpacing/>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599"/>
        <w:gridCol w:w="1600"/>
        <w:gridCol w:w="1804"/>
        <w:gridCol w:w="1338"/>
        <w:gridCol w:w="1631"/>
      </w:tblGrid>
      <w:tr w:rsidR="00DB35D4" w:rsidRPr="001B2C9F" w:rsidTr="00463EB5">
        <w:trPr>
          <w:trHeight w:val="395"/>
          <w:jc w:val="center"/>
        </w:trPr>
        <w:tc>
          <w:tcPr>
            <w:tcW w:w="9287" w:type="dxa"/>
            <w:gridSpan w:val="6"/>
            <w:vAlign w:val="center"/>
          </w:tcPr>
          <w:p w:rsidR="00DB35D4" w:rsidRPr="001B2C9F" w:rsidRDefault="00DB35D4" w:rsidP="00463EB5">
            <w:pPr>
              <w:contextualSpacing/>
              <w:jc w:val="center"/>
              <w:rPr>
                <w:color w:val="000000"/>
                <w:sz w:val="20"/>
                <w:szCs w:val="20"/>
              </w:rPr>
            </w:pPr>
            <w:r w:rsidRPr="001B2C9F">
              <w:rPr>
                <w:color w:val="000000"/>
                <w:sz w:val="20"/>
                <w:szCs w:val="20"/>
              </w:rPr>
              <w:t xml:space="preserve">Объем финансовых средств, выделенных на осуществление контрольно-надзорных функций, </w:t>
            </w:r>
            <w:r w:rsidRPr="001B2C9F">
              <w:rPr>
                <w:color w:val="000000"/>
                <w:sz w:val="20"/>
                <w:szCs w:val="20"/>
              </w:rPr>
              <w:br/>
              <w:t>тыс. рублей</w:t>
            </w:r>
          </w:p>
        </w:tc>
      </w:tr>
      <w:tr w:rsidR="00DB35D4" w:rsidRPr="001B2C9F" w:rsidTr="00463EB5">
        <w:trPr>
          <w:trHeight w:val="217"/>
          <w:jc w:val="center"/>
        </w:trPr>
        <w:tc>
          <w:tcPr>
            <w:tcW w:w="4656" w:type="dxa"/>
            <w:gridSpan w:val="3"/>
            <w:vAlign w:val="center"/>
          </w:tcPr>
          <w:p w:rsidR="00DB35D4" w:rsidRPr="001B2C9F" w:rsidRDefault="00DB35D4" w:rsidP="00463EB5">
            <w:pPr>
              <w:contextualSpacing/>
              <w:jc w:val="center"/>
              <w:rPr>
                <w:color w:val="000000"/>
                <w:sz w:val="20"/>
                <w:szCs w:val="20"/>
              </w:rPr>
            </w:pPr>
            <w:r w:rsidRPr="001B2C9F">
              <w:rPr>
                <w:color w:val="000000"/>
                <w:sz w:val="20"/>
                <w:szCs w:val="20"/>
              </w:rPr>
              <w:t>20</w:t>
            </w:r>
            <w:r>
              <w:rPr>
                <w:color w:val="000000"/>
                <w:sz w:val="20"/>
                <w:szCs w:val="20"/>
              </w:rPr>
              <w:t>20</w:t>
            </w:r>
            <w:r w:rsidRPr="001B2C9F">
              <w:rPr>
                <w:color w:val="000000"/>
                <w:sz w:val="20"/>
                <w:szCs w:val="20"/>
              </w:rPr>
              <w:t xml:space="preserve"> год</w:t>
            </w:r>
          </w:p>
        </w:tc>
        <w:tc>
          <w:tcPr>
            <w:tcW w:w="4631" w:type="dxa"/>
            <w:gridSpan w:val="3"/>
            <w:shd w:val="clear" w:color="auto" w:fill="auto"/>
            <w:vAlign w:val="center"/>
          </w:tcPr>
          <w:p w:rsidR="00DB35D4" w:rsidRPr="001B2C9F" w:rsidRDefault="00DB35D4" w:rsidP="00463EB5">
            <w:pPr>
              <w:contextualSpacing/>
              <w:jc w:val="center"/>
              <w:rPr>
                <w:color w:val="000000"/>
                <w:sz w:val="20"/>
                <w:szCs w:val="20"/>
              </w:rPr>
            </w:pPr>
            <w:r w:rsidRPr="001B2C9F">
              <w:rPr>
                <w:color w:val="000000"/>
                <w:sz w:val="20"/>
                <w:szCs w:val="20"/>
              </w:rPr>
              <w:t>20</w:t>
            </w:r>
            <w:r>
              <w:rPr>
                <w:color w:val="000000"/>
                <w:sz w:val="20"/>
                <w:szCs w:val="20"/>
              </w:rPr>
              <w:t>21</w:t>
            </w:r>
            <w:r w:rsidRPr="001B2C9F">
              <w:rPr>
                <w:color w:val="000000"/>
                <w:sz w:val="20"/>
                <w:szCs w:val="20"/>
              </w:rPr>
              <w:t xml:space="preserve"> год</w:t>
            </w:r>
          </w:p>
        </w:tc>
      </w:tr>
      <w:tr w:rsidR="00DB35D4" w:rsidRPr="001B2C9F" w:rsidTr="00463EB5">
        <w:trPr>
          <w:trHeight w:val="263"/>
          <w:jc w:val="center"/>
        </w:trPr>
        <w:tc>
          <w:tcPr>
            <w:tcW w:w="1551" w:type="dxa"/>
            <w:vAlign w:val="center"/>
          </w:tcPr>
          <w:p w:rsidR="00DB35D4" w:rsidRPr="001B2C9F" w:rsidRDefault="00DB35D4" w:rsidP="00463EB5">
            <w:pPr>
              <w:contextualSpacing/>
              <w:jc w:val="center"/>
              <w:rPr>
                <w:color w:val="000000"/>
                <w:sz w:val="20"/>
                <w:szCs w:val="20"/>
              </w:rPr>
            </w:pPr>
            <w:r w:rsidRPr="001B2C9F">
              <w:rPr>
                <w:color w:val="000000"/>
                <w:sz w:val="20"/>
                <w:szCs w:val="20"/>
              </w:rPr>
              <w:t>Всего</w:t>
            </w:r>
          </w:p>
        </w:tc>
        <w:tc>
          <w:tcPr>
            <w:tcW w:w="1552" w:type="dxa"/>
            <w:vAlign w:val="center"/>
          </w:tcPr>
          <w:p w:rsidR="00DB35D4" w:rsidRPr="001B2C9F" w:rsidRDefault="00DB35D4" w:rsidP="00463EB5">
            <w:pPr>
              <w:contextualSpacing/>
              <w:jc w:val="center"/>
              <w:rPr>
                <w:color w:val="000000"/>
                <w:sz w:val="20"/>
                <w:szCs w:val="20"/>
              </w:rPr>
            </w:pPr>
            <w:r w:rsidRPr="001B2C9F">
              <w:rPr>
                <w:color w:val="000000"/>
                <w:sz w:val="20"/>
                <w:szCs w:val="20"/>
              </w:rPr>
              <w:t>1 полугодие</w:t>
            </w:r>
          </w:p>
        </w:tc>
        <w:tc>
          <w:tcPr>
            <w:tcW w:w="1553" w:type="dxa"/>
            <w:shd w:val="clear" w:color="auto" w:fill="auto"/>
            <w:vAlign w:val="center"/>
          </w:tcPr>
          <w:p w:rsidR="00DB35D4" w:rsidRPr="001B2C9F" w:rsidRDefault="00DB35D4" w:rsidP="00463EB5">
            <w:pPr>
              <w:contextualSpacing/>
              <w:jc w:val="center"/>
              <w:rPr>
                <w:color w:val="000000"/>
                <w:sz w:val="20"/>
                <w:szCs w:val="20"/>
              </w:rPr>
            </w:pPr>
            <w:r w:rsidRPr="001B2C9F">
              <w:rPr>
                <w:color w:val="000000"/>
                <w:sz w:val="20"/>
                <w:szCs w:val="20"/>
              </w:rPr>
              <w:t>2 полугодие</w:t>
            </w:r>
          </w:p>
        </w:tc>
        <w:tc>
          <w:tcPr>
            <w:tcW w:w="1750" w:type="dxa"/>
            <w:shd w:val="clear" w:color="auto" w:fill="auto"/>
            <w:vAlign w:val="center"/>
          </w:tcPr>
          <w:p w:rsidR="00DB35D4" w:rsidRPr="001B2C9F" w:rsidRDefault="00DB35D4" w:rsidP="00463EB5">
            <w:pPr>
              <w:contextualSpacing/>
              <w:jc w:val="center"/>
              <w:rPr>
                <w:color w:val="000000"/>
                <w:sz w:val="20"/>
                <w:szCs w:val="20"/>
              </w:rPr>
            </w:pPr>
            <w:r w:rsidRPr="001B2C9F">
              <w:rPr>
                <w:color w:val="000000"/>
                <w:sz w:val="20"/>
                <w:szCs w:val="20"/>
              </w:rPr>
              <w:t>Всего</w:t>
            </w:r>
          </w:p>
        </w:tc>
        <w:tc>
          <w:tcPr>
            <w:tcW w:w="1298" w:type="dxa"/>
            <w:vAlign w:val="center"/>
          </w:tcPr>
          <w:p w:rsidR="00DB35D4" w:rsidRPr="001B2C9F" w:rsidRDefault="00DB35D4" w:rsidP="00463EB5">
            <w:pPr>
              <w:contextualSpacing/>
              <w:jc w:val="center"/>
              <w:rPr>
                <w:color w:val="000000"/>
                <w:sz w:val="20"/>
                <w:szCs w:val="20"/>
              </w:rPr>
            </w:pPr>
            <w:r w:rsidRPr="001B2C9F">
              <w:rPr>
                <w:color w:val="000000"/>
                <w:sz w:val="20"/>
                <w:szCs w:val="20"/>
              </w:rPr>
              <w:t>1 полугодие</w:t>
            </w:r>
          </w:p>
        </w:tc>
        <w:tc>
          <w:tcPr>
            <w:tcW w:w="1583" w:type="dxa"/>
            <w:shd w:val="clear" w:color="auto" w:fill="auto"/>
            <w:vAlign w:val="center"/>
          </w:tcPr>
          <w:p w:rsidR="00DB35D4" w:rsidRPr="001B2C9F" w:rsidRDefault="00DB35D4" w:rsidP="00463EB5">
            <w:pPr>
              <w:contextualSpacing/>
              <w:jc w:val="center"/>
              <w:rPr>
                <w:color w:val="000000"/>
                <w:sz w:val="20"/>
                <w:szCs w:val="20"/>
              </w:rPr>
            </w:pPr>
            <w:r w:rsidRPr="001B2C9F">
              <w:rPr>
                <w:color w:val="000000"/>
                <w:sz w:val="20"/>
                <w:szCs w:val="20"/>
              </w:rPr>
              <w:t>2 полугодие</w:t>
            </w:r>
          </w:p>
        </w:tc>
      </w:tr>
      <w:tr w:rsidR="00DB35D4" w:rsidRPr="001B2C9F" w:rsidTr="00463EB5">
        <w:trPr>
          <w:trHeight w:val="267"/>
          <w:jc w:val="center"/>
        </w:trPr>
        <w:tc>
          <w:tcPr>
            <w:tcW w:w="1551" w:type="dxa"/>
          </w:tcPr>
          <w:p w:rsidR="00DB35D4" w:rsidRPr="001B2C9F" w:rsidRDefault="00DB35D4" w:rsidP="00463EB5">
            <w:pPr>
              <w:contextualSpacing/>
              <w:jc w:val="center"/>
              <w:rPr>
                <w:color w:val="000000"/>
                <w:sz w:val="20"/>
                <w:szCs w:val="20"/>
              </w:rPr>
            </w:pPr>
            <w:r>
              <w:rPr>
                <w:color w:val="000000"/>
                <w:sz w:val="20"/>
                <w:szCs w:val="20"/>
              </w:rPr>
              <w:t>2947</w:t>
            </w:r>
          </w:p>
        </w:tc>
        <w:tc>
          <w:tcPr>
            <w:tcW w:w="1552" w:type="dxa"/>
          </w:tcPr>
          <w:p w:rsidR="00DB35D4" w:rsidRPr="001B2C9F" w:rsidRDefault="00DB35D4" w:rsidP="00463EB5">
            <w:pPr>
              <w:contextualSpacing/>
              <w:jc w:val="center"/>
              <w:rPr>
                <w:color w:val="000000"/>
                <w:sz w:val="20"/>
                <w:szCs w:val="20"/>
              </w:rPr>
            </w:pPr>
            <w:r>
              <w:rPr>
                <w:color w:val="000000"/>
                <w:sz w:val="20"/>
                <w:szCs w:val="20"/>
              </w:rPr>
              <w:t>2034</w:t>
            </w:r>
          </w:p>
        </w:tc>
        <w:tc>
          <w:tcPr>
            <w:tcW w:w="1553" w:type="dxa"/>
            <w:shd w:val="clear" w:color="auto" w:fill="auto"/>
          </w:tcPr>
          <w:p w:rsidR="00DB35D4" w:rsidRPr="001B2C9F" w:rsidRDefault="00DB35D4" w:rsidP="00463EB5">
            <w:pPr>
              <w:contextualSpacing/>
              <w:jc w:val="center"/>
              <w:rPr>
                <w:color w:val="000000"/>
                <w:sz w:val="20"/>
                <w:szCs w:val="20"/>
              </w:rPr>
            </w:pPr>
            <w:r>
              <w:rPr>
                <w:color w:val="000000"/>
                <w:sz w:val="20"/>
                <w:szCs w:val="20"/>
              </w:rPr>
              <w:t>913</w:t>
            </w:r>
          </w:p>
        </w:tc>
        <w:tc>
          <w:tcPr>
            <w:tcW w:w="1750" w:type="dxa"/>
            <w:shd w:val="clear" w:color="auto" w:fill="auto"/>
          </w:tcPr>
          <w:p w:rsidR="00DB35D4" w:rsidRPr="001B2C9F" w:rsidRDefault="00DB35D4" w:rsidP="00463EB5">
            <w:pPr>
              <w:contextualSpacing/>
              <w:jc w:val="center"/>
              <w:rPr>
                <w:color w:val="000000"/>
                <w:sz w:val="20"/>
                <w:szCs w:val="20"/>
              </w:rPr>
            </w:pPr>
            <w:r>
              <w:rPr>
                <w:color w:val="000000"/>
                <w:sz w:val="20"/>
                <w:szCs w:val="20"/>
              </w:rPr>
              <w:t>2924</w:t>
            </w:r>
          </w:p>
        </w:tc>
        <w:tc>
          <w:tcPr>
            <w:tcW w:w="1298" w:type="dxa"/>
          </w:tcPr>
          <w:p w:rsidR="00DB35D4" w:rsidRPr="001B2C9F" w:rsidRDefault="00DB35D4" w:rsidP="00463EB5">
            <w:pPr>
              <w:contextualSpacing/>
              <w:jc w:val="center"/>
              <w:rPr>
                <w:color w:val="000000"/>
                <w:sz w:val="20"/>
                <w:szCs w:val="20"/>
              </w:rPr>
            </w:pPr>
            <w:r>
              <w:rPr>
                <w:color w:val="000000"/>
                <w:sz w:val="20"/>
                <w:szCs w:val="20"/>
              </w:rPr>
              <w:t>1518</w:t>
            </w:r>
          </w:p>
        </w:tc>
        <w:tc>
          <w:tcPr>
            <w:tcW w:w="1583" w:type="dxa"/>
            <w:shd w:val="clear" w:color="auto" w:fill="auto"/>
          </w:tcPr>
          <w:p w:rsidR="00DB35D4" w:rsidRPr="001B2C9F" w:rsidRDefault="00DB35D4" w:rsidP="00463EB5">
            <w:pPr>
              <w:contextualSpacing/>
              <w:jc w:val="center"/>
              <w:rPr>
                <w:color w:val="000000"/>
                <w:sz w:val="20"/>
                <w:szCs w:val="20"/>
              </w:rPr>
            </w:pPr>
            <w:r>
              <w:rPr>
                <w:color w:val="000000"/>
                <w:sz w:val="20"/>
                <w:szCs w:val="20"/>
              </w:rPr>
              <w:t>1406</w:t>
            </w:r>
          </w:p>
        </w:tc>
      </w:tr>
    </w:tbl>
    <w:p w:rsidR="00DB35D4" w:rsidRPr="00196CE3" w:rsidRDefault="00DB35D4" w:rsidP="00DB35D4">
      <w:pPr>
        <w:pStyle w:val="ConsPlusNormal"/>
        <w:spacing w:line="360" w:lineRule="auto"/>
        <w:contextualSpacing/>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1599"/>
        <w:gridCol w:w="1600"/>
        <w:gridCol w:w="1804"/>
        <w:gridCol w:w="1338"/>
        <w:gridCol w:w="1631"/>
      </w:tblGrid>
      <w:tr w:rsidR="00DB35D4" w:rsidRPr="00196CE3" w:rsidTr="00463EB5">
        <w:trPr>
          <w:trHeight w:val="395"/>
          <w:jc w:val="center"/>
        </w:trPr>
        <w:tc>
          <w:tcPr>
            <w:tcW w:w="9287" w:type="dxa"/>
            <w:gridSpan w:val="6"/>
            <w:vAlign w:val="center"/>
          </w:tcPr>
          <w:p w:rsidR="00DB35D4" w:rsidRPr="00196CE3" w:rsidRDefault="00DB35D4" w:rsidP="00463EB5">
            <w:pPr>
              <w:contextualSpacing/>
              <w:jc w:val="center"/>
              <w:rPr>
                <w:sz w:val="20"/>
                <w:szCs w:val="20"/>
              </w:rPr>
            </w:pPr>
            <w:r w:rsidRPr="00196CE3">
              <w:rPr>
                <w:sz w:val="20"/>
                <w:szCs w:val="20"/>
              </w:rPr>
              <w:t>Сумма выделенных финансовых средств в расчете на 1 проведенную проверку, тыс. рублей</w:t>
            </w:r>
          </w:p>
        </w:tc>
      </w:tr>
      <w:tr w:rsidR="00DB35D4" w:rsidRPr="00196CE3" w:rsidTr="00463EB5">
        <w:trPr>
          <w:trHeight w:val="217"/>
          <w:jc w:val="center"/>
        </w:trPr>
        <w:tc>
          <w:tcPr>
            <w:tcW w:w="4656" w:type="dxa"/>
            <w:gridSpan w:val="3"/>
            <w:vAlign w:val="center"/>
          </w:tcPr>
          <w:p w:rsidR="00DB35D4" w:rsidRPr="00196CE3" w:rsidRDefault="00DB35D4" w:rsidP="00463EB5">
            <w:pPr>
              <w:contextualSpacing/>
              <w:jc w:val="center"/>
              <w:rPr>
                <w:sz w:val="20"/>
                <w:szCs w:val="20"/>
              </w:rPr>
            </w:pPr>
            <w:r w:rsidRPr="00196CE3">
              <w:rPr>
                <w:sz w:val="20"/>
                <w:szCs w:val="20"/>
              </w:rPr>
              <w:t>20</w:t>
            </w:r>
            <w:r>
              <w:rPr>
                <w:sz w:val="20"/>
                <w:szCs w:val="20"/>
              </w:rPr>
              <w:t>20</w:t>
            </w:r>
            <w:r w:rsidRPr="00196CE3">
              <w:rPr>
                <w:sz w:val="20"/>
                <w:szCs w:val="20"/>
              </w:rPr>
              <w:t xml:space="preserve"> год</w:t>
            </w:r>
          </w:p>
        </w:tc>
        <w:tc>
          <w:tcPr>
            <w:tcW w:w="4631" w:type="dxa"/>
            <w:gridSpan w:val="3"/>
            <w:shd w:val="clear" w:color="auto" w:fill="auto"/>
            <w:vAlign w:val="center"/>
          </w:tcPr>
          <w:p w:rsidR="00DB35D4" w:rsidRPr="00196CE3" w:rsidRDefault="00DB35D4" w:rsidP="00463EB5">
            <w:pPr>
              <w:contextualSpacing/>
              <w:jc w:val="center"/>
              <w:rPr>
                <w:sz w:val="20"/>
                <w:szCs w:val="20"/>
              </w:rPr>
            </w:pPr>
            <w:r w:rsidRPr="00196CE3">
              <w:rPr>
                <w:sz w:val="20"/>
                <w:szCs w:val="20"/>
              </w:rPr>
              <w:t>20</w:t>
            </w:r>
            <w:r>
              <w:rPr>
                <w:sz w:val="20"/>
                <w:szCs w:val="20"/>
              </w:rPr>
              <w:t>21</w:t>
            </w:r>
            <w:r w:rsidRPr="00196CE3">
              <w:rPr>
                <w:sz w:val="20"/>
                <w:szCs w:val="20"/>
              </w:rPr>
              <w:t xml:space="preserve"> год</w:t>
            </w:r>
          </w:p>
        </w:tc>
      </w:tr>
      <w:tr w:rsidR="00DB35D4" w:rsidRPr="00196CE3" w:rsidTr="00463EB5">
        <w:trPr>
          <w:trHeight w:val="263"/>
          <w:jc w:val="center"/>
        </w:trPr>
        <w:tc>
          <w:tcPr>
            <w:tcW w:w="1551" w:type="dxa"/>
            <w:vAlign w:val="center"/>
          </w:tcPr>
          <w:p w:rsidR="00DB35D4" w:rsidRPr="00196CE3" w:rsidRDefault="00DB35D4" w:rsidP="00463EB5">
            <w:pPr>
              <w:contextualSpacing/>
              <w:jc w:val="center"/>
              <w:rPr>
                <w:sz w:val="20"/>
                <w:szCs w:val="20"/>
              </w:rPr>
            </w:pPr>
            <w:r w:rsidRPr="00196CE3">
              <w:rPr>
                <w:sz w:val="20"/>
                <w:szCs w:val="20"/>
              </w:rPr>
              <w:t>Всего</w:t>
            </w:r>
          </w:p>
        </w:tc>
        <w:tc>
          <w:tcPr>
            <w:tcW w:w="1552" w:type="dxa"/>
            <w:vAlign w:val="center"/>
          </w:tcPr>
          <w:p w:rsidR="00DB35D4" w:rsidRPr="00196CE3" w:rsidRDefault="00DB35D4" w:rsidP="00463EB5">
            <w:pPr>
              <w:contextualSpacing/>
              <w:jc w:val="center"/>
              <w:rPr>
                <w:sz w:val="20"/>
                <w:szCs w:val="20"/>
              </w:rPr>
            </w:pPr>
            <w:r w:rsidRPr="00196CE3">
              <w:rPr>
                <w:sz w:val="20"/>
                <w:szCs w:val="20"/>
              </w:rPr>
              <w:t>1 полугодие</w:t>
            </w:r>
          </w:p>
        </w:tc>
        <w:tc>
          <w:tcPr>
            <w:tcW w:w="1553" w:type="dxa"/>
            <w:shd w:val="clear" w:color="auto" w:fill="auto"/>
            <w:vAlign w:val="center"/>
          </w:tcPr>
          <w:p w:rsidR="00DB35D4" w:rsidRPr="00196CE3" w:rsidRDefault="00DB35D4" w:rsidP="00463EB5">
            <w:pPr>
              <w:contextualSpacing/>
              <w:jc w:val="center"/>
              <w:rPr>
                <w:sz w:val="20"/>
                <w:szCs w:val="20"/>
              </w:rPr>
            </w:pPr>
            <w:r w:rsidRPr="00196CE3">
              <w:rPr>
                <w:sz w:val="20"/>
                <w:szCs w:val="20"/>
              </w:rPr>
              <w:t>2 полугодие</w:t>
            </w:r>
          </w:p>
        </w:tc>
        <w:tc>
          <w:tcPr>
            <w:tcW w:w="1750" w:type="dxa"/>
            <w:shd w:val="clear" w:color="auto" w:fill="auto"/>
            <w:vAlign w:val="center"/>
          </w:tcPr>
          <w:p w:rsidR="00DB35D4" w:rsidRPr="00196CE3" w:rsidRDefault="00DB35D4" w:rsidP="00463EB5">
            <w:pPr>
              <w:contextualSpacing/>
              <w:jc w:val="center"/>
              <w:rPr>
                <w:sz w:val="20"/>
                <w:szCs w:val="20"/>
              </w:rPr>
            </w:pPr>
            <w:r w:rsidRPr="00196CE3">
              <w:rPr>
                <w:sz w:val="20"/>
                <w:szCs w:val="20"/>
              </w:rPr>
              <w:t>Всего</w:t>
            </w:r>
          </w:p>
        </w:tc>
        <w:tc>
          <w:tcPr>
            <w:tcW w:w="1298" w:type="dxa"/>
            <w:vAlign w:val="center"/>
          </w:tcPr>
          <w:p w:rsidR="00DB35D4" w:rsidRPr="00196CE3" w:rsidRDefault="00DB35D4" w:rsidP="00463EB5">
            <w:pPr>
              <w:contextualSpacing/>
              <w:jc w:val="center"/>
              <w:rPr>
                <w:sz w:val="20"/>
                <w:szCs w:val="20"/>
              </w:rPr>
            </w:pPr>
            <w:r w:rsidRPr="00196CE3">
              <w:rPr>
                <w:sz w:val="20"/>
                <w:szCs w:val="20"/>
              </w:rPr>
              <w:t>1 полугодие</w:t>
            </w:r>
          </w:p>
        </w:tc>
        <w:tc>
          <w:tcPr>
            <w:tcW w:w="1583" w:type="dxa"/>
            <w:shd w:val="clear" w:color="auto" w:fill="auto"/>
            <w:vAlign w:val="center"/>
          </w:tcPr>
          <w:p w:rsidR="00DB35D4" w:rsidRPr="00196CE3" w:rsidRDefault="00DB35D4" w:rsidP="00463EB5">
            <w:pPr>
              <w:contextualSpacing/>
              <w:jc w:val="center"/>
              <w:rPr>
                <w:sz w:val="20"/>
                <w:szCs w:val="20"/>
              </w:rPr>
            </w:pPr>
            <w:r w:rsidRPr="00196CE3">
              <w:rPr>
                <w:sz w:val="20"/>
                <w:szCs w:val="20"/>
              </w:rPr>
              <w:t>2 полугодие</w:t>
            </w:r>
          </w:p>
        </w:tc>
      </w:tr>
      <w:tr w:rsidR="00DB35D4" w:rsidRPr="00196CE3" w:rsidTr="00463EB5">
        <w:trPr>
          <w:trHeight w:val="267"/>
          <w:jc w:val="center"/>
        </w:trPr>
        <w:tc>
          <w:tcPr>
            <w:tcW w:w="1551" w:type="dxa"/>
          </w:tcPr>
          <w:p w:rsidR="00DB35D4" w:rsidRPr="00196CE3" w:rsidRDefault="00DB35D4" w:rsidP="00463EB5">
            <w:pPr>
              <w:contextualSpacing/>
              <w:jc w:val="center"/>
              <w:rPr>
                <w:sz w:val="20"/>
                <w:szCs w:val="20"/>
              </w:rPr>
            </w:pPr>
            <w:r>
              <w:rPr>
                <w:sz w:val="20"/>
                <w:szCs w:val="20"/>
              </w:rPr>
              <w:t>0</w:t>
            </w:r>
          </w:p>
        </w:tc>
        <w:tc>
          <w:tcPr>
            <w:tcW w:w="1552" w:type="dxa"/>
          </w:tcPr>
          <w:p w:rsidR="00DB35D4" w:rsidRPr="00196CE3" w:rsidRDefault="00DB35D4" w:rsidP="00463EB5">
            <w:pPr>
              <w:contextualSpacing/>
              <w:jc w:val="center"/>
              <w:rPr>
                <w:sz w:val="20"/>
                <w:szCs w:val="20"/>
              </w:rPr>
            </w:pPr>
            <w:r>
              <w:rPr>
                <w:sz w:val="20"/>
                <w:szCs w:val="20"/>
              </w:rPr>
              <w:t>0</w:t>
            </w:r>
          </w:p>
        </w:tc>
        <w:tc>
          <w:tcPr>
            <w:tcW w:w="1553" w:type="dxa"/>
            <w:shd w:val="clear" w:color="auto" w:fill="auto"/>
          </w:tcPr>
          <w:p w:rsidR="00DB35D4" w:rsidRPr="00196CE3" w:rsidRDefault="00DB35D4" w:rsidP="00463EB5">
            <w:pPr>
              <w:contextualSpacing/>
              <w:jc w:val="center"/>
              <w:rPr>
                <w:sz w:val="20"/>
                <w:szCs w:val="20"/>
              </w:rPr>
            </w:pPr>
            <w:r>
              <w:rPr>
                <w:sz w:val="20"/>
                <w:szCs w:val="20"/>
              </w:rPr>
              <w:t>0</w:t>
            </w:r>
          </w:p>
        </w:tc>
        <w:tc>
          <w:tcPr>
            <w:tcW w:w="1750" w:type="dxa"/>
            <w:shd w:val="clear" w:color="auto" w:fill="auto"/>
          </w:tcPr>
          <w:p w:rsidR="00DB35D4" w:rsidRPr="00196CE3" w:rsidRDefault="00DB35D4" w:rsidP="00463EB5">
            <w:pPr>
              <w:contextualSpacing/>
              <w:jc w:val="center"/>
              <w:rPr>
                <w:sz w:val="20"/>
                <w:szCs w:val="20"/>
              </w:rPr>
            </w:pPr>
            <w:r>
              <w:rPr>
                <w:sz w:val="20"/>
                <w:szCs w:val="20"/>
              </w:rPr>
              <w:t>337</w:t>
            </w:r>
          </w:p>
        </w:tc>
        <w:tc>
          <w:tcPr>
            <w:tcW w:w="1298" w:type="dxa"/>
          </w:tcPr>
          <w:p w:rsidR="00DB35D4" w:rsidRPr="00196CE3" w:rsidRDefault="00DB35D4" w:rsidP="00463EB5">
            <w:pPr>
              <w:contextualSpacing/>
              <w:jc w:val="center"/>
              <w:rPr>
                <w:sz w:val="20"/>
                <w:szCs w:val="20"/>
              </w:rPr>
            </w:pPr>
            <w:r>
              <w:rPr>
                <w:sz w:val="20"/>
                <w:szCs w:val="20"/>
              </w:rPr>
              <w:t>337</w:t>
            </w:r>
          </w:p>
        </w:tc>
        <w:tc>
          <w:tcPr>
            <w:tcW w:w="1583" w:type="dxa"/>
            <w:shd w:val="clear" w:color="auto" w:fill="auto"/>
          </w:tcPr>
          <w:p w:rsidR="00DB35D4" w:rsidRPr="00196CE3" w:rsidRDefault="00DB35D4" w:rsidP="00463EB5">
            <w:pPr>
              <w:contextualSpacing/>
              <w:jc w:val="center"/>
              <w:rPr>
                <w:sz w:val="20"/>
                <w:szCs w:val="20"/>
              </w:rPr>
            </w:pPr>
            <w:r>
              <w:rPr>
                <w:sz w:val="20"/>
                <w:szCs w:val="20"/>
              </w:rPr>
              <w:t>-</w:t>
            </w:r>
          </w:p>
        </w:tc>
      </w:tr>
    </w:tbl>
    <w:p w:rsidR="00DB35D4" w:rsidRPr="006A2149" w:rsidRDefault="00DB35D4" w:rsidP="00DB35D4">
      <w:pPr>
        <w:autoSpaceDE w:val="0"/>
        <w:autoSpaceDN w:val="0"/>
        <w:adjustRightInd w:val="0"/>
        <w:ind w:firstLine="709"/>
        <w:contextualSpacing/>
        <w:jc w:val="right"/>
        <w:rPr>
          <w:color w:val="FF0000"/>
        </w:rPr>
      </w:pPr>
    </w:p>
    <w:p w:rsidR="00DB35D4" w:rsidRPr="008F2541" w:rsidRDefault="00DB35D4" w:rsidP="00DB35D4">
      <w:pPr>
        <w:ind w:firstLine="708"/>
        <w:jc w:val="both"/>
      </w:pPr>
      <w:r w:rsidRPr="006475EE">
        <w:lastRenderedPageBreak/>
        <w:t>В с</w:t>
      </w:r>
      <w:r>
        <w:t>оответствии с</w:t>
      </w:r>
      <w:r w:rsidRPr="006475EE">
        <w:t xml:space="preserve"> утвержденным планом проведения плановых проверок юридических лиц и индивидуальных предпринимателей на 20</w:t>
      </w:r>
      <w:r>
        <w:t>21</w:t>
      </w:r>
      <w:r w:rsidRPr="006475EE">
        <w:t xml:space="preserve"> г. запланировано </w:t>
      </w:r>
      <w:r>
        <w:rPr>
          <w:b/>
        </w:rPr>
        <w:t>2</w:t>
      </w:r>
      <w:r w:rsidRPr="006475EE">
        <w:t xml:space="preserve"> плановые проверки, </w:t>
      </w:r>
      <w:r>
        <w:t>п</w:t>
      </w:r>
      <w:r w:rsidRPr="006475EE">
        <w:t>роверки</w:t>
      </w:r>
      <w:r>
        <w:t>. Проверки проведены в полном объеме.</w:t>
      </w:r>
    </w:p>
    <w:p w:rsidR="00DB35D4" w:rsidRDefault="00DB35D4" w:rsidP="00DB35D4">
      <w:pPr>
        <w:pStyle w:val="aa"/>
        <w:ind w:firstLine="0"/>
        <w:jc w:val="both"/>
        <w:rPr>
          <w:b/>
          <w:sz w:val="24"/>
          <w:szCs w:val="24"/>
        </w:rPr>
      </w:pPr>
    </w:p>
    <w:p w:rsidR="00DB35D4" w:rsidRPr="00141E60" w:rsidRDefault="00DB35D4" w:rsidP="00DB35D4">
      <w:pPr>
        <w:pStyle w:val="aa"/>
        <w:ind w:firstLine="708"/>
        <w:jc w:val="both"/>
        <w:rPr>
          <w:b/>
          <w:sz w:val="24"/>
          <w:szCs w:val="24"/>
        </w:rPr>
      </w:pPr>
      <w:r w:rsidRPr="00141E60">
        <w:rPr>
          <w:b/>
          <w:sz w:val="24"/>
          <w:szCs w:val="24"/>
        </w:rPr>
        <w:t>3.2 Данные о штатной численности работников органов муниципального контроля, выполняющих функции по контролю</w:t>
      </w:r>
      <w:r>
        <w:rPr>
          <w:b/>
          <w:sz w:val="24"/>
          <w:szCs w:val="24"/>
        </w:rPr>
        <w:t>,</w:t>
      </w:r>
      <w:r w:rsidRPr="00141E60">
        <w:rPr>
          <w:b/>
          <w:sz w:val="24"/>
          <w:szCs w:val="24"/>
        </w:rPr>
        <w:t xml:space="preserve"> и об укомплектованности штатной численности</w:t>
      </w:r>
    </w:p>
    <w:p w:rsidR="00DB35D4" w:rsidRDefault="00DB35D4" w:rsidP="00DB35D4">
      <w:pPr>
        <w:pStyle w:val="aa"/>
        <w:ind w:firstLine="0"/>
        <w:jc w:val="center"/>
        <w:rPr>
          <w:b/>
          <w:sz w:val="24"/>
          <w:szCs w:val="24"/>
        </w:rPr>
      </w:pPr>
    </w:p>
    <w:p w:rsidR="00DB35D4" w:rsidRDefault="00DB35D4" w:rsidP="00DB35D4">
      <w:pPr>
        <w:tabs>
          <w:tab w:val="left" w:pos="720"/>
        </w:tabs>
        <w:ind w:firstLine="709"/>
        <w:jc w:val="both"/>
      </w:pPr>
      <w:r w:rsidRPr="001E4D2A">
        <w:t>Штатная численность отдела муниципального контроля на конец декабря 20</w:t>
      </w:r>
      <w:r>
        <w:t>21</w:t>
      </w:r>
      <w:r w:rsidRPr="001E4D2A">
        <w:t xml:space="preserve"> года составила 2 человека: начал</w:t>
      </w:r>
      <w:r>
        <w:t xml:space="preserve">ьник отдела; </w:t>
      </w:r>
      <w:r w:rsidRPr="001E4D2A">
        <w:t xml:space="preserve"> муниципальный жилищный инспектор – 1 человек.</w:t>
      </w:r>
    </w:p>
    <w:p w:rsidR="00DB35D4" w:rsidRDefault="00DB35D4" w:rsidP="00DB35D4">
      <w:pPr>
        <w:tabs>
          <w:tab w:val="left" w:pos="720"/>
        </w:tabs>
        <w:ind w:firstLine="709"/>
        <w:jc w:val="both"/>
      </w:pPr>
    </w:p>
    <w:tbl>
      <w:tblPr>
        <w:tblW w:w="5276" w:type="pct"/>
        <w:jc w:val="center"/>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7"/>
        <w:gridCol w:w="1041"/>
        <w:gridCol w:w="820"/>
        <w:gridCol w:w="1088"/>
        <w:gridCol w:w="1490"/>
        <w:gridCol w:w="820"/>
        <w:gridCol w:w="1222"/>
        <w:gridCol w:w="1222"/>
        <w:gridCol w:w="923"/>
        <w:gridCol w:w="829"/>
      </w:tblGrid>
      <w:tr w:rsidR="00DB35D4" w:rsidRPr="001B2C9F" w:rsidTr="00463EB5">
        <w:trPr>
          <w:trHeight w:val="1541"/>
          <w:jc w:val="center"/>
        </w:trPr>
        <w:tc>
          <w:tcPr>
            <w:tcW w:w="427" w:type="dxa"/>
            <w:vMerge w:val="restart"/>
            <w:shd w:val="clear" w:color="auto" w:fill="auto"/>
          </w:tcPr>
          <w:p w:rsidR="00DB35D4" w:rsidRPr="001B2C9F" w:rsidRDefault="00DB35D4" w:rsidP="00463EB5">
            <w:pPr>
              <w:contextualSpacing/>
              <w:jc w:val="center"/>
              <w:rPr>
                <w:color w:val="000000"/>
                <w:sz w:val="20"/>
                <w:szCs w:val="20"/>
              </w:rPr>
            </w:pPr>
            <w:r w:rsidRPr="001B2C9F">
              <w:rPr>
                <w:color w:val="000000"/>
                <w:sz w:val="20"/>
                <w:szCs w:val="20"/>
              </w:rPr>
              <w:t>№</w:t>
            </w:r>
          </w:p>
          <w:p w:rsidR="00DB35D4" w:rsidRPr="001B2C9F" w:rsidRDefault="00DB35D4" w:rsidP="00463EB5">
            <w:pPr>
              <w:contextualSpacing/>
              <w:jc w:val="center"/>
              <w:rPr>
                <w:color w:val="000000"/>
                <w:sz w:val="20"/>
                <w:szCs w:val="20"/>
              </w:rPr>
            </w:pPr>
            <w:r w:rsidRPr="001B2C9F">
              <w:rPr>
                <w:color w:val="000000"/>
                <w:sz w:val="20"/>
                <w:szCs w:val="20"/>
              </w:rPr>
              <w:t>п/п</w:t>
            </w:r>
          </w:p>
        </w:tc>
        <w:tc>
          <w:tcPr>
            <w:tcW w:w="1041" w:type="dxa"/>
            <w:shd w:val="clear" w:color="auto" w:fill="auto"/>
          </w:tcPr>
          <w:p w:rsidR="00DB35D4" w:rsidRPr="001B2C9F" w:rsidRDefault="00DB35D4" w:rsidP="00463EB5">
            <w:pPr>
              <w:contextualSpacing/>
              <w:jc w:val="center"/>
              <w:rPr>
                <w:color w:val="000000"/>
                <w:sz w:val="20"/>
                <w:szCs w:val="20"/>
              </w:rPr>
            </w:pPr>
            <w:r w:rsidRPr="001B2C9F">
              <w:rPr>
                <w:color w:val="000000"/>
                <w:sz w:val="20"/>
                <w:szCs w:val="20"/>
              </w:rPr>
              <w:t>Количество штатных единиц по должностям, предусматривающим выполнение функций по контролю (надзору), единиц</w:t>
            </w:r>
          </w:p>
        </w:tc>
        <w:tc>
          <w:tcPr>
            <w:tcW w:w="820" w:type="dxa"/>
            <w:shd w:val="clear" w:color="auto" w:fill="auto"/>
          </w:tcPr>
          <w:p w:rsidR="00DB35D4" w:rsidRPr="001B2C9F" w:rsidRDefault="00DB35D4" w:rsidP="00463EB5">
            <w:pPr>
              <w:contextualSpacing/>
              <w:jc w:val="center"/>
              <w:rPr>
                <w:color w:val="000000"/>
                <w:sz w:val="20"/>
                <w:szCs w:val="20"/>
              </w:rPr>
            </w:pPr>
            <w:r w:rsidRPr="001B2C9F">
              <w:rPr>
                <w:color w:val="000000"/>
                <w:sz w:val="20"/>
                <w:szCs w:val="20"/>
              </w:rPr>
              <w:t>из них занятых, единиц</w:t>
            </w:r>
          </w:p>
        </w:tc>
        <w:tc>
          <w:tcPr>
            <w:tcW w:w="1088" w:type="dxa"/>
            <w:shd w:val="clear" w:color="auto" w:fill="auto"/>
          </w:tcPr>
          <w:p w:rsidR="00DB35D4" w:rsidRPr="001B2C9F" w:rsidRDefault="00DB35D4" w:rsidP="00463EB5">
            <w:pPr>
              <w:contextualSpacing/>
              <w:jc w:val="center"/>
              <w:rPr>
                <w:color w:val="000000"/>
                <w:sz w:val="20"/>
                <w:szCs w:val="20"/>
              </w:rPr>
            </w:pPr>
            <w:r w:rsidRPr="001B2C9F">
              <w:rPr>
                <w:color w:val="000000"/>
                <w:sz w:val="20"/>
                <w:szCs w:val="20"/>
              </w:rPr>
              <w:t>Процент укомплектованности, %</w:t>
            </w:r>
          </w:p>
        </w:tc>
        <w:tc>
          <w:tcPr>
            <w:tcW w:w="1490" w:type="dxa"/>
          </w:tcPr>
          <w:p w:rsidR="00DB35D4" w:rsidRPr="001B2C9F" w:rsidRDefault="00DB35D4" w:rsidP="00463EB5">
            <w:pPr>
              <w:contextualSpacing/>
              <w:jc w:val="center"/>
              <w:rPr>
                <w:color w:val="000000"/>
                <w:sz w:val="20"/>
                <w:szCs w:val="20"/>
              </w:rPr>
            </w:pPr>
            <w:r w:rsidRPr="001B2C9F">
              <w:rPr>
                <w:color w:val="000000"/>
                <w:sz w:val="20"/>
                <w:szCs w:val="20"/>
              </w:rPr>
              <w:t>Количество штатных единиц по должностям, предусматривающим выполнение функций по контролю (надзору), единиц</w:t>
            </w:r>
          </w:p>
        </w:tc>
        <w:tc>
          <w:tcPr>
            <w:tcW w:w="820" w:type="dxa"/>
          </w:tcPr>
          <w:p w:rsidR="00DB35D4" w:rsidRPr="001B2C9F" w:rsidRDefault="00DB35D4" w:rsidP="00463EB5">
            <w:pPr>
              <w:contextualSpacing/>
              <w:jc w:val="center"/>
              <w:rPr>
                <w:color w:val="000000"/>
                <w:sz w:val="20"/>
                <w:szCs w:val="20"/>
              </w:rPr>
            </w:pPr>
            <w:r w:rsidRPr="001B2C9F">
              <w:rPr>
                <w:color w:val="000000"/>
                <w:sz w:val="20"/>
                <w:szCs w:val="20"/>
              </w:rPr>
              <w:t>из них занятых, единиц</w:t>
            </w:r>
          </w:p>
        </w:tc>
        <w:tc>
          <w:tcPr>
            <w:tcW w:w="1222" w:type="dxa"/>
          </w:tcPr>
          <w:p w:rsidR="00DB35D4" w:rsidRPr="001B2C9F" w:rsidRDefault="00DB35D4" w:rsidP="00463EB5">
            <w:pPr>
              <w:contextualSpacing/>
              <w:jc w:val="center"/>
              <w:rPr>
                <w:sz w:val="20"/>
                <w:szCs w:val="20"/>
              </w:rPr>
            </w:pPr>
            <w:r w:rsidRPr="001B2C9F">
              <w:rPr>
                <w:sz w:val="20"/>
                <w:szCs w:val="20"/>
              </w:rPr>
              <w:t>Процент укомплектованности</w:t>
            </w:r>
          </w:p>
        </w:tc>
        <w:tc>
          <w:tcPr>
            <w:tcW w:w="1222" w:type="dxa"/>
          </w:tcPr>
          <w:p w:rsidR="00DB35D4" w:rsidRPr="001B2C9F" w:rsidRDefault="00DB35D4" w:rsidP="00463EB5">
            <w:pPr>
              <w:contextualSpacing/>
              <w:jc w:val="center"/>
              <w:rPr>
                <w:color w:val="000000"/>
                <w:sz w:val="20"/>
                <w:szCs w:val="20"/>
              </w:rPr>
            </w:pPr>
            <w:r w:rsidRPr="001B2C9F">
              <w:rPr>
                <w:color w:val="000000"/>
                <w:sz w:val="20"/>
                <w:szCs w:val="20"/>
              </w:rPr>
              <w:t>Количество штатных единиц по должностям, предусматривающим выполнение функций по контролю (надзору), единиц</w:t>
            </w:r>
          </w:p>
        </w:tc>
        <w:tc>
          <w:tcPr>
            <w:tcW w:w="923" w:type="dxa"/>
          </w:tcPr>
          <w:p w:rsidR="00DB35D4" w:rsidRPr="001B2C9F" w:rsidRDefault="00DB35D4" w:rsidP="00463EB5">
            <w:pPr>
              <w:contextualSpacing/>
              <w:jc w:val="center"/>
              <w:rPr>
                <w:color w:val="000000"/>
                <w:sz w:val="20"/>
                <w:szCs w:val="20"/>
              </w:rPr>
            </w:pPr>
            <w:r w:rsidRPr="001B2C9F">
              <w:rPr>
                <w:color w:val="000000"/>
                <w:sz w:val="20"/>
                <w:szCs w:val="20"/>
              </w:rPr>
              <w:t>из них занятых, единиц</w:t>
            </w:r>
          </w:p>
        </w:tc>
        <w:tc>
          <w:tcPr>
            <w:tcW w:w="829" w:type="dxa"/>
          </w:tcPr>
          <w:p w:rsidR="00DB35D4" w:rsidRPr="001B2C9F" w:rsidRDefault="00DB35D4" w:rsidP="00463EB5">
            <w:pPr>
              <w:contextualSpacing/>
              <w:jc w:val="center"/>
              <w:rPr>
                <w:sz w:val="20"/>
                <w:szCs w:val="20"/>
              </w:rPr>
            </w:pPr>
            <w:r w:rsidRPr="001B2C9F">
              <w:rPr>
                <w:sz w:val="20"/>
                <w:szCs w:val="20"/>
              </w:rPr>
              <w:t>Процент укомплектованности %</w:t>
            </w:r>
          </w:p>
        </w:tc>
      </w:tr>
      <w:tr w:rsidR="00DB35D4" w:rsidRPr="001B2C9F" w:rsidTr="00463EB5">
        <w:trPr>
          <w:trHeight w:val="285"/>
          <w:jc w:val="center"/>
        </w:trPr>
        <w:tc>
          <w:tcPr>
            <w:tcW w:w="427" w:type="dxa"/>
            <w:vMerge/>
            <w:shd w:val="clear" w:color="auto" w:fill="auto"/>
          </w:tcPr>
          <w:p w:rsidR="00DB35D4" w:rsidRPr="001B2C9F" w:rsidRDefault="00DB35D4" w:rsidP="00463EB5">
            <w:pPr>
              <w:contextualSpacing/>
              <w:jc w:val="center"/>
              <w:rPr>
                <w:color w:val="000000"/>
                <w:sz w:val="20"/>
                <w:szCs w:val="20"/>
              </w:rPr>
            </w:pPr>
          </w:p>
        </w:tc>
        <w:tc>
          <w:tcPr>
            <w:tcW w:w="2949" w:type="dxa"/>
            <w:gridSpan w:val="3"/>
            <w:shd w:val="clear" w:color="auto" w:fill="auto"/>
          </w:tcPr>
          <w:p w:rsidR="00DB35D4" w:rsidRPr="001B2C9F" w:rsidRDefault="00DB35D4" w:rsidP="00463EB5">
            <w:pPr>
              <w:contextualSpacing/>
              <w:jc w:val="center"/>
              <w:rPr>
                <w:color w:val="000000"/>
                <w:sz w:val="20"/>
                <w:szCs w:val="20"/>
              </w:rPr>
            </w:pPr>
            <w:r w:rsidRPr="001B2C9F">
              <w:rPr>
                <w:color w:val="000000"/>
                <w:sz w:val="20"/>
                <w:szCs w:val="20"/>
              </w:rPr>
              <w:t>1 полугодие 20</w:t>
            </w:r>
            <w:r>
              <w:rPr>
                <w:color w:val="000000"/>
                <w:sz w:val="20"/>
                <w:szCs w:val="20"/>
              </w:rPr>
              <w:t>21</w:t>
            </w:r>
            <w:r w:rsidRPr="001B2C9F">
              <w:rPr>
                <w:color w:val="000000"/>
                <w:sz w:val="20"/>
                <w:szCs w:val="20"/>
              </w:rPr>
              <w:t xml:space="preserve"> года</w:t>
            </w:r>
          </w:p>
        </w:tc>
        <w:tc>
          <w:tcPr>
            <w:tcW w:w="3532" w:type="dxa"/>
            <w:gridSpan w:val="3"/>
          </w:tcPr>
          <w:p w:rsidR="00DB35D4" w:rsidRPr="001B2C9F" w:rsidRDefault="00DB35D4" w:rsidP="00463EB5">
            <w:pPr>
              <w:contextualSpacing/>
              <w:jc w:val="center"/>
              <w:rPr>
                <w:color w:val="000000"/>
                <w:sz w:val="20"/>
                <w:szCs w:val="20"/>
              </w:rPr>
            </w:pPr>
            <w:r w:rsidRPr="001B2C9F">
              <w:rPr>
                <w:color w:val="000000"/>
                <w:sz w:val="20"/>
                <w:szCs w:val="20"/>
              </w:rPr>
              <w:t>2 полугодие 20</w:t>
            </w:r>
            <w:r>
              <w:rPr>
                <w:color w:val="000000"/>
                <w:sz w:val="20"/>
                <w:szCs w:val="20"/>
              </w:rPr>
              <w:t>21</w:t>
            </w:r>
            <w:r w:rsidRPr="001B2C9F">
              <w:rPr>
                <w:color w:val="000000"/>
                <w:sz w:val="20"/>
                <w:szCs w:val="20"/>
              </w:rPr>
              <w:t xml:space="preserve"> года</w:t>
            </w:r>
          </w:p>
        </w:tc>
        <w:tc>
          <w:tcPr>
            <w:tcW w:w="2974" w:type="dxa"/>
            <w:gridSpan w:val="3"/>
          </w:tcPr>
          <w:p w:rsidR="00DB35D4" w:rsidRPr="001B2C9F" w:rsidRDefault="00DB35D4" w:rsidP="00463EB5">
            <w:pPr>
              <w:contextualSpacing/>
              <w:jc w:val="center"/>
              <w:rPr>
                <w:color w:val="000000"/>
                <w:sz w:val="20"/>
                <w:szCs w:val="20"/>
              </w:rPr>
            </w:pPr>
            <w:r w:rsidRPr="001B2C9F">
              <w:rPr>
                <w:color w:val="000000"/>
                <w:sz w:val="20"/>
                <w:szCs w:val="20"/>
              </w:rPr>
              <w:t>Всего в 20</w:t>
            </w:r>
            <w:r>
              <w:rPr>
                <w:color w:val="000000"/>
                <w:sz w:val="20"/>
                <w:szCs w:val="20"/>
              </w:rPr>
              <w:t>21</w:t>
            </w:r>
            <w:r w:rsidRPr="001B2C9F">
              <w:rPr>
                <w:color w:val="000000"/>
                <w:sz w:val="20"/>
                <w:szCs w:val="20"/>
              </w:rPr>
              <w:t xml:space="preserve"> году</w:t>
            </w:r>
          </w:p>
        </w:tc>
      </w:tr>
      <w:tr w:rsidR="00DB35D4" w:rsidRPr="001B2C9F" w:rsidTr="00463EB5">
        <w:trPr>
          <w:trHeight w:val="267"/>
          <w:jc w:val="center"/>
        </w:trPr>
        <w:tc>
          <w:tcPr>
            <w:tcW w:w="427" w:type="dxa"/>
            <w:shd w:val="clear" w:color="auto" w:fill="auto"/>
            <w:hideMark/>
          </w:tcPr>
          <w:p w:rsidR="00DB35D4" w:rsidRPr="001B2C9F" w:rsidRDefault="00DB35D4" w:rsidP="00463EB5">
            <w:pPr>
              <w:contextualSpacing/>
              <w:jc w:val="center"/>
              <w:rPr>
                <w:color w:val="000000"/>
                <w:sz w:val="20"/>
                <w:szCs w:val="20"/>
              </w:rPr>
            </w:pPr>
            <w:r w:rsidRPr="001B2C9F">
              <w:rPr>
                <w:color w:val="000000"/>
                <w:sz w:val="20"/>
                <w:szCs w:val="20"/>
              </w:rPr>
              <w:t>1</w:t>
            </w:r>
          </w:p>
        </w:tc>
        <w:tc>
          <w:tcPr>
            <w:tcW w:w="1041" w:type="dxa"/>
            <w:shd w:val="clear" w:color="auto" w:fill="auto"/>
          </w:tcPr>
          <w:p w:rsidR="00DB35D4" w:rsidRPr="001B2C9F" w:rsidRDefault="00DB35D4" w:rsidP="00463EB5">
            <w:pPr>
              <w:contextualSpacing/>
              <w:jc w:val="center"/>
              <w:rPr>
                <w:color w:val="000000"/>
                <w:sz w:val="20"/>
                <w:szCs w:val="20"/>
              </w:rPr>
            </w:pPr>
            <w:r>
              <w:rPr>
                <w:color w:val="000000"/>
                <w:sz w:val="20"/>
                <w:szCs w:val="20"/>
              </w:rPr>
              <w:t>2</w:t>
            </w:r>
          </w:p>
        </w:tc>
        <w:tc>
          <w:tcPr>
            <w:tcW w:w="820" w:type="dxa"/>
            <w:shd w:val="clear" w:color="auto" w:fill="auto"/>
          </w:tcPr>
          <w:p w:rsidR="00DB35D4" w:rsidRPr="001B2C9F" w:rsidRDefault="00DB35D4" w:rsidP="00463EB5">
            <w:pPr>
              <w:contextualSpacing/>
              <w:jc w:val="center"/>
              <w:rPr>
                <w:color w:val="000000"/>
                <w:sz w:val="20"/>
                <w:szCs w:val="20"/>
              </w:rPr>
            </w:pPr>
            <w:r>
              <w:rPr>
                <w:color w:val="000000"/>
                <w:sz w:val="20"/>
                <w:szCs w:val="20"/>
              </w:rPr>
              <w:t>2</w:t>
            </w:r>
          </w:p>
        </w:tc>
        <w:tc>
          <w:tcPr>
            <w:tcW w:w="1088" w:type="dxa"/>
            <w:shd w:val="clear" w:color="auto" w:fill="auto"/>
          </w:tcPr>
          <w:p w:rsidR="00DB35D4" w:rsidRPr="001B2C9F" w:rsidRDefault="00DB35D4" w:rsidP="00463EB5">
            <w:pPr>
              <w:contextualSpacing/>
              <w:jc w:val="center"/>
              <w:rPr>
                <w:color w:val="000000"/>
                <w:sz w:val="20"/>
                <w:szCs w:val="20"/>
              </w:rPr>
            </w:pPr>
            <w:r>
              <w:rPr>
                <w:color w:val="000000"/>
                <w:sz w:val="20"/>
                <w:szCs w:val="20"/>
              </w:rPr>
              <w:t>100</w:t>
            </w:r>
          </w:p>
        </w:tc>
        <w:tc>
          <w:tcPr>
            <w:tcW w:w="1490" w:type="dxa"/>
          </w:tcPr>
          <w:p w:rsidR="00DB35D4" w:rsidRPr="001B2C9F" w:rsidRDefault="00DB35D4" w:rsidP="00463EB5">
            <w:pPr>
              <w:contextualSpacing/>
              <w:jc w:val="center"/>
              <w:rPr>
                <w:color w:val="000000"/>
                <w:sz w:val="20"/>
                <w:szCs w:val="20"/>
              </w:rPr>
            </w:pPr>
            <w:r>
              <w:rPr>
                <w:color w:val="000000"/>
                <w:sz w:val="20"/>
                <w:szCs w:val="20"/>
              </w:rPr>
              <w:t>2</w:t>
            </w:r>
          </w:p>
        </w:tc>
        <w:tc>
          <w:tcPr>
            <w:tcW w:w="820" w:type="dxa"/>
          </w:tcPr>
          <w:p w:rsidR="00DB35D4" w:rsidRPr="001B2C9F" w:rsidRDefault="00DB35D4" w:rsidP="00463EB5">
            <w:pPr>
              <w:contextualSpacing/>
              <w:jc w:val="center"/>
              <w:rPr>
                <w:color w:val="000000"/>
                <w:sz w:val="20"/>
                <w:szCs w:val="20"/>
              </w:rPr>
            </w:pPr>
            <w:r>
              <w:rPr>
                <w:color w:val="000000"/>
                <w:sz w:val="20"/>
                <w:szCs w:val="20"/>
              </w:rPr>
              <w:t>2</w:t>
            </w:r>
          </w:p>
        </w:tc>
        <w:tc>
          <w:tcPr>
            <w:tcW w:w="1222" w:type="dxa"/>
          </w:tcPr>
          <w:p w:rsidR="00DB35D4" w:rsidRPr="001B2C9F" w:rsidRDefault="00DB35D4" w:rsidP="00463EB5">
            <w:pPr>
              <w:contextualSpacing/>
              <w:jc w:val="center"/>
              <w:rPr>
                <w:color w:val="000000"/>
                <w:sz w:val="20"/>
                <w:szCs w:val="20"/>
              </w:rPr>
            </w:pPr>
            <w:r>
              <w:rPr>
                <w:color w:val="000000"/>
                <w:sz w:val="20"/>
                <w:szCs w:val="20"/>
              </w:rPr>
              <w:t>100</w:t>
            </w:r>
          </w:p>
        </w:tc>
        <w:tc>
          <w:tcPr>
            <w:tcW w:w="1222" w:type="dxa"/>
          </w:tcPr>
          <w:p w:rsidR="00DB35D4" w:rsidRPr="001B2C9F" w:rsidRDefault="00DB35D4" w:rsidP="00463EB5">
            <w:pPr>
              <w:contextualSpacing/>
              <w:jc w:val="center"/>
              <w:rPr>
                <w:color w:val="000000"/>
                <w:sz w:val="20"/>
                <w:szCs w:val="20"/>
              </w:rPr>
            </w:pPr>
            <w:r>
              <w:rPr>
                <w:color w:val="000000"/>
                <w:sz w:val="20"/>
                <w:szCs w:val="20"/>
              </w:rPr>
              <w:t>2</w:t>
            </w:r>
          </w:p>
        </w:tc>
        <w:tc>
          <w:tcPr>
            <w:tcW w:w="923" w:type="dxa"/>
          </w:tcPr>
          <w:p w:rsidR="00DB35D4" w:rsidRPr="001B2C9F" w:rsidRDefault="00DB35D4" w:rsidP="00463EB5">
            <w:pPr>
              <w:contextualSpacing/>
              <w:jc w:val="center"/>
              <w:rPr>
                <w:color w:val="000000"/>
                <w:sz w:val="20"/>
                <w:szCs w:val="20"/>
              </w:rPr>
            </w:pPr>
            <w:r>
              <w:rPr>
                <w:color w:val="000000"/>
                <w:sz w:val="20"/>
                <w:szCs w:val="20"/>
              </w:rPr>
              <w:t>2</w:t>
            </w:r>
          </w:p>
        </w:tc>
        <w:tc>
          <w:tcPr>
            <w:tcW w:w="829" w:type="dxa"/>
          </w:tcPr>
          <w:p w:rsidR="00DB35D4" w:rsidRPr="001B2C9F" w:rsidRDefault="00DB35D4" w:rsidP="00463EB5">
            <w:pPr>
              <w:contextualSpacing/>
              <w:jc w:val="center"/>
              <w:rPr>
                <w:color w:val="000000"/>
                <w:sz w:val="20"/>
                <w:szCs w:val="20"/>
              </w:rPr>
            </w:pPr>
            <w:r>
              <w:rPr>
                <w:color w:val="000000"/>
                <w:sz w:val="20"/>
                <w:szCs w:val="20"/>
              </w:rPr>
              <w:t>100</w:t>
            </w:r>
          </w:p>
        </w:tc>
      </w:tr>
    </w:tbl>
    <w:p w:rsidR="00DB35D4" w:rsidRDefault="00DB35D4" w:rsidP="00DB35D4">
      <w:pPr>
        <w:pStyle w:val="ConsPlusNormal"/>
        <w:tabs>
          <w:tab w:val="left" w:pos="888"/>
          <w:tab w:val="center" w:pos="4535"/>
        </w:tabs>
        <w:contextualSpacing/>
      </w:pPr>
    </w:p>
    <w:p w:rsidR="00DB35D4" w:rsidRPr="00141E60" w:rsidRDefault="00DB35D4" w:rsidP="00DB35D4">
      <w:pPr>
        <w:ind w:firstLine="708"/>
        <w:jc w:val="both"/>
        <w:rPr>
          <w:b/>
        </w:rPr>
      </w:pPr>
      <w:r w:rsidRPr="00760ED6">
        <w:rPr>
          <w:b/>
        </w:rPr>
        <w:t>3.3 Сведения о квалификации работников, о мероприятиях по повышению их квалификации</w:t>
      </w:r>
    </w:p>
    <w:p w:rsidR="00DB35D4" w:rsidRDefault="00DB35D4" w:rsidP="00DB35D4">
      <w:pPr>
        <w:tabs>
          <w:tab w:val="left" w:pos="567"/>
        </w:tabs>
        <w:jc w:val="center"/>
        <w:rPr>
          <w:b/>
        </w:rPr>
      </w:pPr>
    </w:p>
    <w:p w:rsidR="00DB35D4" w:rsidRDefault="00DB35D4" w:rsidP="00DB35D4">
      <w:pPr>
        <w:ind w:firstLine="708"/>
        <w:jc w:val="both"/>
      </w:pPr>
      <w:r>
        <w:t xml:space="preserve">Все специалисты, выполняющие функции муниципального контроля имеют высшее образование. </w:t>
      </w:r>
    </w:p>
    <w:p w:rsidR="00DB35D4" w:rsidRPr="00BC024C" w:rsidRDefault="00DB35D4" w:rsidP="00DB35D4">
      <w:pPr>
        <w:ind w:firstLine="708"/>
        <w:jc w:val="both"/>
      </w:pPr>
      <w:r w:rsidRPr="00DD1C28">
        <w:t>В 20</w:t>
      </w:r>
      <w:r>
        <w:t>21 году начальник</w:t>
      </w:r>
      <w:r w:rsidRPr="00DD1C28">
        <w:t xml:space="preserve"> отдела </w:t>
      </w:r>
      <w:r w:rsidRPr="00DD3E26">
        <w:t>прош</w:t>
      </w:r>
      <w:r>
        <w:t>ел</w:t>
      </w:r>
      <w:r w:rsidRPr="00DD3E26">
        <w:t xml:space="preserve"> повышение квалификации по программе «Профилактика коррупционных правонарушений </w:t>
      </w:r>
      <w:r>
        <w:t>на муниципальной службе</w:t>
      </w:r>
      <w:r w:rsidRPr="00DD3E26">
        <w:t>»</w:t>
      </w:r>
      <w:r w:rsidRPr="00BC024C">
        <w:t>.</w:t>
      </w:r>
    </w:p>
    <w:p w:rsidR="00DB35D4" w:rsidRDefault="00DB35D4" w:rsidP="00DB35D4">
      <w:pPr>
        <w:ind w:firstLine="708"/>
        <w:jc w:val="both"/>
      </w:pPr>
      <w:r w:rsidRPr="002839C7">
        <w:t>В связи со вступлением в силу Федерального закона от 31.07.2020 № 248-ФЗ                                     «О государственном контроле (надзоре) и муниципальном контроле в Российской Федерации» специалисты проходили обучение посредством онлайн вебинаров.</w:t>
      </w:r>
    </w:p>
    <w:p w:rsidR="00DB35D4" w:rsidRDefault="00DB35D4" w:rsidP="00DB35D4">
      <w:pPr>
        <w:ind w:firstLine="708"/>
        <w:jc w:val="both"/>
      </w:pPr>
    </w:p>
    <w:p w:rsidR="00DB35D4" w:rsidRPr="00141E60" w:rsidRDefault="00DB35D4" w:rsidP="00DB35D4">
      <w:pPr>
        <w:ind w:firstLine="708"/>
        <w:jc w:val="both"/>
        <w:rPr>
          <w:b/>
        </w:rPr>
      </w:pPr>
      <w:r w:rsidRPr="00141E60">
        <w:rPr>
          <w:b/>
        </w:rPr>
        <w:t>3.4 Данные о средней нагрузке на 1 работника по фактически выполненному в отчётный период объёму функций по контролю</w:t>
      </w:r>
    </w:p>
    <w:p w:rsidR="00DB35D4" w:rsidRDefault="00DB35D4" w:rsidP="00DB35D4">
      <w:pPr>
        <w:ind w:firstLine="708"/>
        <w:jc w:val="both"/>
      </w:pPr>
    </w:p>
    <w:p w:rsidR="00DB35D4" w:rsidRDefault="00DB35D4" w:rsidP="00DB35D4">
      <w:pPr>
        <w:ind w:firstLine="709"/>
        <w:contextualSpacing/>
        <w:jc w:val="both"/>
      </w:pPr>
      <w:r>
        <w:t>В 2021 году средняя нагрузка на 1 специалиста составила:</w:t>
      </w:r>
    </w:p>
    <w:p w:rsidR="00DB35D4" w:rsidRDefault="00DB35D4" w:rsidP="00DB35D4">
      <w:pPr>
        <w:ind w:firstLine="709"/>
        <w:contextualSpacing/>
        <w:jc w:val="both"/>
      </w:pPr>
      <w:r>
        <w:t>- 1 проверок (в 2020 году – 0)  в отношении юридических лиц и индивидуальных предпринимателей;</w:t>
      </w:r>
    </w:p>
    <w:p w:rsidR="00DB35D4" w:rsidRDefault="00DB35D4" w:rsidP="00DB35D4">
      <w:pPr>
        <w:ind w:firstLine="709"/>
        <w:contextualSpacing/>
        <w:jc w:val="both"/>
      </w:pPr>
      <w:r>
        <w:t>- 0 контрольных мероприятия (в 2020 году – 2,5) – внеплановые проверки в отношении физических лиц;</w:t>
      </w:r>
    </w:p>
    <w:p w:rsidR="00DB35D4" w:rsidRPr="00C52359" w:rsidRDefault="00DB35D4" w:rsidP="00DB35D4">
      <w:pPr>
        <w:ind w:firstLine="709"/>
        <w:contextualSpacing/>
        <w:jc w:val="both"/>
      </w:pPr>
      <w:r>
        <w:t>- 64</w:t>
      </w:r>
      <w:r w:rsidRPr="00C52359">
        <w:t xml:space="preserve"> плановых (рейдовых) осмотра территорий (в 20</w:t>
      </w:r>
      <w:r>
        <w:t>20</w:t>
      </w:r>
      <w:r w:rsidRPr="00C52359">
        <w:t xml:space="preserve"> году - </w:t>
      </w:r>
      <w:r>
        <w:t>18</w:t>
      </w:r>
      <w:r w:rsidRPr="00C52359">
        <w:t xml:space="preserve">   плановых </w:t>
      </w:r>
      <w:r>
        <w:t>(рейдовых) осмотра территорий)</w:t>
      </w:r>
      <w:r w:rsidRPr="00C52359">
        <w:t>.</w:t>
      </w:r>
    </w:p>
    <w:p w:rsidR="00DB35D4" w:rsidRPr="00132BF4" w:rsidRDefault="00DB35D4" w:rsidP="00DB35D4">
      <w:pPr>
        <w:ind w:firstLine="708"/>
        <w:jc w:val="both"/>
      </w:pPr>
    </w:p>
    <w:p w:rsidR="00DB35D4" w:rsidRPr="00141E60" w:rsidRDefault="00DB35D4" w:rsidP="00DB35D4">
      <w:pPr>
        <w:ind w:firstLine="708"/>
        <w:jc w:val="both"/>
        <w:rPr>
          <w:b/>
        </w:rPr>
      </w:pPr>
      <w:r>
        <w:rPr>
          <w:b/>
        </w:rPr>
        <w:t>3</w:t>
      </w:r>
      <w:r w:rsidRPr="00141E60">
        <w:rPr>
          <w:b/>
        </w:rPr>
        <w:t xml:space="preserve">.5 </w:t>
      </w:r>
      <w:r>
        <w:rPr>
          <w:b/>
        </w:rPr>
        <w:t xml:space="preserve"> </w:t>
      </w:r>
      <w:r w:rsidRPr="00141E60">
        <w:rPr>
          <w:b/>
        </w:rPr>
        <w:t>Численность экспертов и представителей экспертных организаций,  привлекаемых к проведению мероприятий по контролю</w:t>
      </w:r>
    </w:p>
    <w:p w:rsidR="00DB35D4" w:rsidRDefault="00DB35D4" w:rsidP="00DB35D4">
      <w:pPr>
        <w:jc w:val="both"/>
        <w:rPr>
          <w:i/>
        </w:rPr>
      </w:pPr>
    </w:p>
    <w:p w:rsidR="00001278" w:rsidRPr="00755FAF" w:rsidRDefault="00DB35D4" w:rsidP="00DB35D4">
      <w:pPr>
        <w:ind w:firstLine="709"/>
        <w:jc w:val="both"/>
        <w:rPr>
          <w:sz w:val="32"/>
          <w:szCs w:val="32"/>
        </w:rPr>
      </w:pPr>
      <w:r w:rsidRPr="001E4D2A">
        <w:lastRenderedPageBreak/>
        <w:t>Эксперты и экспертные организации в 20</w:t>
      </w:r>
      <w:r>
        <w:t>21</w:t>
      </w:r>
      <w:r w:rsidRPr="001E4D2A">
        <w:t xml:space="preserve"> году к проведению мероприятий по муниципальному контролю не привлекались.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86888" w:rsidRPr="00755FAF" w:rsidRDefault="00886888" w:rsidP="00886888">
      <w:pPr>
        <w:rPr>
          <w:sz w:val="32"/>
          <w:szCs w:val="32"/>
        </w:rPr>
      </w:pPr>
    </w:p>
    <w:p w:rsidR="00DB35D4" w:rsidRPr="009D1AC4" w:rsidRDefault="00DB35D4" w:rsidP="00DB35D4">
      <w:pPr>
        <w:pStyle w:val="ConsPlusNormal"/>
        <w:ind w:firstLine="708"/>
        <w:contextualSpacing/>
        <w:jc w:val="both"/>
        <w:rPr>
          <w:b/>
          <w:i w:val="0"/>
          <w:iCs w:val="0"/>
          <w:sz w:val="24"/>
          <w:szCs w:val="24"/>
        </w:rPr>
      </w:pPr>
      <w:r w:rsidRPr="009D1AC4">
        <w:rPr>
          <w:b/>
          <w:i w:val="0"/>
          <w:iCs w:val="0"/>
          <w:sz w:val="24"/>
          <w:szCs w:val="24"/>
        </w:rPr>
        <w:t>4.1. Сведения, характеризующие выполненную в отчетный период работу по осуществлению муниципального контроля по соответствующим сферам деятельности, в том числе в динамике (по полугодиям)</w:t>
      </w:r>
    </w:p>
    <w:p w:rsidR="00DB35D4" w:rsidRPr="007C2D8E" w:rsidRDefault="00DB35D4" w:rsidP="00DB35D4">
      <w:pPr>
        <w:rPr>
          <w:sz w:val="28"/>
          <w:szCs w:val="28"/>
        </w:rPr>
      </w:pPr>
    </w:p>
    <w:p w:rsidR="00DB35D4" w:rsidRDefault="00DB35D4" w:rsidP="00DB35D4">
      <w:pPr>
        <w:ind w:firstLine="708"/>
        <w:jc w:val="both"/>
      </w:pPr>
      <w:bookmarkStart w:id="1" w:name="_Toc472591411"/>
      <w:r w:rsidRPr="00A77F9E">
        <w:t>В рамках осуществления муниципального земельного контроля, муниципального жилищного контроля,  муниципального контроля за соблюдением правил благоустройства территории города Покачи, муниципального контроля за сохранностью автомобильных дорог местного значения в границах городского округа,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муниципального контроля в области торговой деятельности на 20</w:t>
      </w:r>
      <w:r>
        <w:t>21</w:t>
      </w:r>
      <w:r w:rsidRPr="00A77F9E">
        <w:t xml:space="preserve"> год в соответствии с утвержденным Планом</w:t>
      </w:r>
      <w:r w:rsidRPr="00BD7EE4">
        <w:t xml:space="preserve">, запланировано проведение </w:t>
      </w:r>
      <w:r>
        <w:t>2</w:t>
      </w:r>
      <w:r w:rsidRPr="00BD7EE4">
        <w:t xml:space="preserve">-х плановых проверок в отношении юридических лиц. </w:t>
      </w:r>
    </w:p>
    <w:p w:rsidR="00DB35D4" w:rsidRDefault="00DB35D4" w:rsidP="00DB35D4">
      <w:pPr>
        <w:ind w:firstLine="708"/>
        <w:jc w:val="both"/>
      </w:pPr>
      <w:r>
        <w:t>Проверки проведены в полном объеме. Нарушений обязательных требований при проведении проверок не установлено.</w:t>
      </w:r>
    </w:p>
    <w:p w:rsidR="00DB35D4" w:rsidRDefault="00DB35D4" w:rsidP="00DB35D4">
      <w:pPr>
        <w:widowControl w:val="0"/>
        <w:ind w:right="40" w:firstLine="669"/>
        <w:jc w:val="both"/>
        <w:rPr>
          <w:rFonts w:eastAsia="Calibri"/>
          <w:color w:val="000000"/>
          <w:shd w:val="clear" w:color="auto" w:fill="FFFFFF"/>
        </w:rPr>
      </w:pPr>
      <w:r w:rsidRPr="00156547">
        <w:rPr>
          <w:rFonts w:eastAsia="Calibri"/>
          <w:color w:val="000000"/>
          <w:shd w:val="clear" w:color="auto" w:fill="FFFFFF"/>
        </w:rPr>
        <w:t xml:space="preserve">Согласно отчетности по осуществлению </w:t>
      </w:r>
      <w:r>
        <w:rPr>
          <w:rFonts w:eastAsia="Calibri"/>
        </w:rPr>
        <w:t>муниципального контроля</w:t>
      </w:r>
      <w:r w:rsidRPr="00156547">
        <w:rPr>
          <w:rFonts w:eastAsia="Calibri"/>
        </w:rPr>
        <w:t xml:space="preserve"> </w:t>
      </w:r>
      <w:r w:rsidRPr="00156547">
        <w:rPr>
          <w:rFonts w:eastAsia="Calibri"/>
          <w:color w:val="000000"/>
          <w:shd w:val="clear" w:color="auto" w:fill="FFFFFF"/>
        </w:rPr>
        <w:t xml:space="preserve">за период </w:t>
      </w:r>
      <w:r>
        <w:rPr>
          <w:rFonts w:eastAsia="Calibri"/>
          <w:color w:val="000000"/>
          <w:shd w:val="clear" w:color="auto" w:fill="FFFFFF"/>
        </w:rPr>
        <w:br/>
      </w:r>
      <w:r w:rsidRPr="00156547">
        <w:rPr>
          <w:rFonts w:eastAsia="Calibri"/>
          <w:color w:val="000000"/>
          <w:shd w:val="clear" w:color="auto" w:fill="FFFFFF"/>
        </w:rPr>
        <w:t>с 20</w:t>
      </w:r>
      <w:r>
        <w:rPr>
          <w:rFonts w:eastAsia="Calibri"/>
          <w:color w:val="000000"/>
          <w:shd w:val="clear" w:color="auto" w:fill="FFFFFF"/>
        </w:rPr>
        <w:t>20</w:t>
      </w:r>
      <w:r w:rsidRPr="00156547">
        <w:rPr>
          <w:rFonts w:eastAsia="Calibri"/>
          <w:color w:val="000000"/>
          <w:shd w:val="clear" w:color="auto" w:fill="FFFFFF"/>
        </w:rPr>
        <w:t xml:space="preserve"> по 20</w:t>
      </w:r>
      <w:r>
        <w:rPr>
          <w:rFonts w:eastAsia="Calibri"/>
          <w:color w:val="000000"/>
          <w:shd w:val="clear" w:color="auto" w:fill="FFFFFF"/>
        </w:rPr>
        <w:t>21</w:t>
      </w:r>
      <w:r w:rsidRPr="00156547">
        <w:rPr>
          <w:rFonts w:eastAsia="Calibri"/>
          <w:color w:val="000000"/>
          <w:shd w:val="clear" w:color="auto" w:fill="FFFFFF"/>
        </w:rPr>
        <w:t xml:space="preserve"> годы были получены следующие основные результаты:</w:t>
      </w:r>
    </w:p>
    <w:p w:rsidR="00DB35D4" w:rsidRDefault="00DB35D4" w:rsidP="00DB35D4">
      <w:pPr>
        <w:widowControl w:val="0"/>
        <w:ind w:right="40"/>
        <w:jc w:val="both"/>
        <w:rPr>
          <w:rFonts w:eastAsia="Calibri"/>
          <w:color w:val="000000"/>
          <w:shd w:val="clear" w:color="auto" w:fill="FFFFFF"/>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1"/>
        <w:gridCol w:w="1134"/>
        <w:gridCol w:w="1701"/>
        <w:gridCol w:w="1701"/>
        <w:gridCol w:w="1417"/>
        <w:gridCol w:w="1560"/>
        <w:gridCol w:w="1417"/>
      </w:tblGrid>
      <w:tr w:rsidR="00DB35D4" w:rsidRPr="00DC5850" w:rsidTr="00463EB5">
        <w:trPr>
          <w:cantSplit/>
          <w:trHeight w:hRule="exact" w:val="693"/>
        </w:trPr>
        <w:tc>
          <w:tcPr>
            <w:tcW w:w="851" w:type="dxa"/>
            <w:vMerge w:val="restart"/>
            <w:shd w:val="clear" w:color="auto" w:fill="auto"/>
          </w:tcPr>
          <w:p w:rsidR="00DB35D4" w:rsidRPr="00DC5850" w:rsidRDefault="00DB35D4" w:rsidP="00463EB5">
            <w:pPr>
              <w:widowControl w:val="0"/>
              <w:spacing w:line="276" w:lineRule="auto"/>
              <w:jc w:val="center"/>
              <w:rPr>
                <w:rFonts w:eastAsia="Calibri"/>
                <w:sz w:val="20"/>
                <w:szCs w:val="20"/>
              </w:rPr>
            </w:pPr>
            <w:r w:rsidRPr="00DC5850">
              <w:rPr>
                <w:rFonts w:eastAsia="Calibri"/>
                <w:color w:val="000000"/>
                <w:sz w:val="20"/>
                <w:szCs w:val="20"/>
              </w:rPr>
              <w:t>Год</w:t>
            </w:r>
          </w:p>
        </w:tc>
        <w:tc>
          <w:tcPr>
            <w:tcW w:w="4536" w:type="dxa"/>
            <w:gridSpan w:val="3"/>
            <w:shd w:val="clear" w:color="auto" w:fill="auto"/>
          </w:tcPr>
          <w:p w:rsidR="00DB35D4" w:rsidRPr="00DC5850" w:rsidRDefault="00DB35D4" w:rsidP="00463EB5">
            <w:pPr>
              <w:widowControl w:val="0"/>
              <w:spacing w:line="276" w:lineRule="auto"/>
              <w:jc w:val="center"/>
              <w:rPr>
                <w:rFonts w:eastAsia="Calibri"/>
                <w:color w:val="000000"/>
                <w:sz w:val="20"/>
                <w:szCs w:val="20"/>
              </w:rPr>
            </w:pPr>
            <w:r w:rsidRPr="00DC5850">
              <w:rPr>
                <w:rFonts w:eastAsia="Calibri"/>
                <w:color w:val="000000"/>
                <w:sz w:val="20"/>
                <w:szCs w:val="20"/>
              </w:rPr>
              <w:t xml:space="preserve">Общее количество </w:t>
            </w:r>
          </w:p>
          <w:p w:rsidR="00DB35D4" w:rsidRPr="00DC5850" w:rsidRDefault="00DB35D4" w:rsidP="00463EB5">
            <w:pPr>
              <w:widowControl w:val="0"/>
              <w:spacing w:line="276" w:lineRule="auto"/>
              <w:jc w:val="center"/>
              <w:rPr>
                <w:rFonts w:eastAsia="Calibri"/>
                <w:color w:val="000000"/>
                <w:sz w:val="20"/>
                <w:szCs w:val="20"/>
              </w:rPr>
            </w:pPr>
            <w:r w:rsidRPr="00DC5850">
              <w:rPr>
                <w:rFonts w:eastAsia="Calibri"/>
                <w:color w:val="000000"/>
                <w:sz w:val="20"/>
                <w:szCs w:val="20"/>
              </w:rPr>
              <w:t>проведенных проверок, ед.</w:t>
            </w:r>
          </w:p>
        </w:tc>
        <w:tc>
          <w:tcPr>
            <w:tcW w:w="4394" w:type="dxa"/>
            <w:gridSpan w:val="3"/>
            <w:shd w:val="clear" w:color="auto" w:fill="auto"/>
          </w:tcPr>
          <w:p w:rsidR="00DB35D4" w:rsidRPr="00DC5850" w:rsidRDefault="00DB35D4" w:rsidP="00463EB5">
            <w:pPr>
              <w:widowControl w:val="0"/>
              <w:spacing w:line="276" w:lineRule="auto"/>
              <w:jc w:val="center"/>
              <w:rPr>
                <w:rFonts w:eastAsia="Calibri"/>
                <w:color w:val="000000"/>
                <w:sz w:val="20"/>
                <w:szCs w:val="20"/>
              </w:rPr>
            </w:pPr>
            <w:r w:rsidRPr="00DC5850">
              <w:rPr>
                <w:rFonts w:eastAsia="Calibri"/>
                <w:color w:val="000000"/>
                <w:sz w:val="20"/>
                <w:szCs w:val="20"/>
              </w:rPr>
              <w:t xml:space="preserve">Количество возбужденных </w:t>
            </w:r>
          </w:p>
          <w:p w:rsidR="00DB35D4" w:rsidRPr="00DC5850" w:rsidRDefault="00DB35D4" w:rsidP="00463EB5">
            <w:pPr>
              <w:widowControl w:val="0"/>
              <w:spacing w:line="276" w:lineRule="auto"/>
              <w:jc w:val="center"/>
              <w:rPr>
                <w:rFonts w:eastAsia="Calibri"/>
                <w:color w:val="000000"/>
                <w:sz w:val="20"/>
                <w:szCs w:val="20"/>
              </w:rPr>
            </w:pPr>
            <w:r w:rsidRPr="00DC5850">
              <w:rPr>
                <w:rFonts w:eastAsia="Calibri"/>
                <w:color w:val="000000"/>
                <w:sz w:val="20"/>
                <w:szCs w:val="20"/>
              </w:rPr>
              <w:t>административных дел, ед.</w:t>
            </w:r>
          </w:p>
        </w:tc>
      </w:tr>
      <w:tr w:rsidR="00DB35D4" w:rsidRPr="00DC5850" w:rsidTr="00463EB5">
        <w:trPr>
          <w:cantSplit/>
          <w:trHeight w:hRule="exact" w:val="622"/>
        </w:trPr>
        <w:tc>
          <w:tcPr>
            <w:tcW w:w="851" w:type="dxa"/>
            <w:vMerge/>
            <w:shd w:val="clear" w:color="auto" w:fill="auto"/>
          </w:tcPr>
          <w:p w:rsidR="00DB35D4" w:rsidRPr="00DC5850" w:rsidRDefault="00DB35D4" w:rsidP="00463EB5">
            <w:pPr>
              <w:widowControl w:val="0"/>
              <w:shd w:val="clear" w:color="auto" w:fill="FFFFFF"/>
              <w:spacing w:line="276" w:lineRule="auto"/>
              <w:jc w:val="center"/>
              <w:rPr>
                <w:rFonts w:eastAsia="Calibri"/>
                <w:color w:val="000000"/>
                <w:sz w:val="20"/>
                <w:szCs w:val="20"/>
              </w:rPr>
            </w:pPr>
          </w:p>
        </w:tc>
        <w:tc>
          <w:tcPr>
            <w:tcW w:w="1134" w:type="dxa"/>
            <w:shd w:val="clear" w:color="auto" w:fill="auto"/>
          </w:tcPr>
          <w:p w:rsidR="00DB35D4" w:rsidRPr="00DC5850" w:rsidRDefault="00DB35D4" w:rsidP="00463EB5">
            <w:pPr>
              <w:widowControl w:val="0"/>
              <w:spacing w:line="276" w:lineRule="auto"/>
              <w:jc w:val="center"/>
              <w:rPr>
                <w:rFonts w:eastAsia="Calibri"/>
                <w:color w:val="000000"/>
                <w:sz w:val="20"/>
                <w:szCs w:val="20"/>
              </w:rPr>
            </w:pPr>
            <w:r w:rsidRPr="00DC5850">
              <w:rPr>
                <w:rFonts w:eastAsia="Calibri"/>
                <w:color w:val="000000"/>
                <w:sz w:val="20"/>
                <w:szCs w:val="20"/>
              </w:rPr>
              <w:t>за год</w:t>
            </w:r>
          </w:p>
        </w:tc>
        <w:tc>
          <w:tcPr>
            <w:tcW w:w="1701" w:type="dxa"/>
            <w:shd w:val="clear" w:color="auto" w:fill="auto"/>
          </w:tcPr>
          <w:p w:rsidR="00DB35D4" w:rsidRPr="00DC5850" w:rsidRDefault="00DB35D4" w:rsidP="00463EB5">
            <w:pPr>
              <w:widowControl w:val="0"/>
              <w:spacing w:line="276" w:lineRule="auto"/>
              <w:jc w:val="center"/>
              <w:rPr>
                <w:rFonts w:eastAsia="Calibri"/>
                <w:color w:val="000000"/>
                <w:sz w:val="20"/>
                <w:szCs w:val="20"/>
              </w:rPr>
            </w:pPr>
            <w:r w:rsidRPr="00DC5850">
              <w:rPr>
                <w:rFonts w:eastAsia="Calibri"/>
                <w:color w:val="000000"/>
                <w:sz w:val="20"/>
                <w:szCs w:val="20"/>
              </w:rPr>
              <w:t>первое полугодие</w:t>
            </w:r>
          </w:p>
        </w:tc>
        <w:tc>
          <w:tcPr>
            <w:tcW w:w="1701" w:type="dxa"/>
            <w:shd w:val="clear" w:color="auto" w:fill="auto"/>
          </w:tcPr>
          <w:p w:rsidR="00DB35D4" w:rsidRPr="00DC5850" w:rsidRDefault="00DB35D4" w:rsidP="00463EB5">
            <w:pPr>
              <w:widowControl w:val="0"/>
              <w:spacing w:line="276" w:lineRule="auto"/>
              <w:jc w:val="center"/>
              <w:rPr>
                <w:rFonts w:eastAsia="Calibri"/>
                <w:color w:val="000000"/>
                <w:sz w:val="20"/>
                <w:szCs w:val="20"/>
              </w:rPr>
            </w:pPr>
            <w:r w:rsidRPr="00DC5850">
              <w:rPr>
                <w:rFonts w:eastAsia="Calibri"/>
                <w:color w:val="000000"/>
                <w:sz w:val="20"/>
                <w:szCs w:val="20"/>
              </w:rPr>
              <w:t>второе полугодие</w:t>
            </w:r>
          </w:p>
        </w:tc>
        <w:tc>
          <w:tcPr>
            <w:tcW w:w="1417" w:type="dxa"/>
            <w:shd w:val="clear" w:color="auto" w:fill="auto"/>
          </w:tcPr>
          <w:p w:rsidR="00DB35D4" w:rsidRPr="00DC5850" w:rsidRDefault="00DB35D4" w:rsidP="00463EB5">
            <w:pPr>
              <w:widowControl w:val="0"/>
              <w:spacing w:line="276" w:lineRule="auto"/>
              <w:jc w:val="center"/>
              <w:rPr>
                <w:rFonts w:eastAsia="Calibri"/>
                <w:color w:val="000000"/>
                <w:sz w:val="20"/>
                <w:szCs w:val="20"/>
              </w:rPr>
            </w:pPr>
            <w:r w:rsidRPr="00DC5850">
              <w:rPr>
                <w:rFonts w:eastAsia="Calibri"/>
                <w:color w:val="000000"/>
                <w:sz w:val="20"/>
                <w:szCs w:val="20"/>
              </w:rPr>
              <w:t>за год</w:t>
            </w:r>
          </w:p>
        </w:tc>
        <w:tc>
          <w:tcPr>
            <w:tcW w:w="1560" w:type="dxa"/>
            <w:shd w:val="clear" w:color="auto" w:fill="auto"/>
          </w:tcPr>
          <w:p w:rsidR="00DB35D4" w:rsidRPr="00DC5850" w:rsidRDefault="00DB35D4" w:rsidP="00463EB5">
            <w:pPr>
              <w:widowControl w:val="0"/>
              <w:spacing w:line="276" w:lineRule="auto"/>
              <w:jc w:val="center"/>
              <w:rPr>
                <w:rFonts w:eastAsia="Calibri"/>
                <w:color w:val="000000"/>
                <w:sz w:val="20"/>
                <w:szCs w:val="20"/>
              </w:rPr>
            </w:pPr>
            <w:r w:rsidRPr="00DC5850">
              <w:rPr>
                <w:rFonts w:eastAsia="Calibri"/>
                <w:color w:val="000000"/>
                <w:sz w:val="20"/>
                <w:szCs w:val="20"/>
              </w:rPr>
              <w:t>первое полугодие</w:t>
            </w:r>
          </w:p>
        </w:tc>
        <w:tc>
          <w:tcPr>
            <w:tcW w:w="1417" w:type="dxa"/>
            <w:shd w:val="clear" w:color="auto" w:fill="auto"/>
          </w:tcPr>
          <w:p w:rsidR="00DB35D4" w:rsidRPr="00DC5850" w:rsidRDefault="00DB35D4" w:rsidP="00463EB5">
            <w:pPr>
              <w:widowControl w:val="0"/>
              <w:spacing w:line="276" w:lineRule="auto"/>
              <w:jc w:val="center"/>
              <w:rPr>
                <w:rFonts w:eastAsia="Calibri"/>
                <w:color w:val="000000"/>
                <w:sz w:val="20"/>
                <w:szCs w:val="20"/>
              </w:rPr>
            </w:pPr>
            <w:r w:rsidRPr="00DC5850">
              <w:rPr>
                <w:rFonts w:eastAsia="Calibri"/>
                <w:color w:val="000000"/>
                <w:sz w:val="20"/>
                <w:szCs w:val="20"/>
              </w:rPr>
              <w:t>второе полугодие</w:t>
            </w:r>
          </w:p>
        </w:tc>
      </w:tr>
      <w:tr w:rsidR="00DB35D4" w:rsidRPr="00DC5850" w:rsidTr="00463EB5">
        <w:trPr>
          <w:cantSplit/>
          <w:trHeight w:hRule="exact" w:val="284"/>
        </w:trPr>
        <w:tc>
          <w:tcPr>
            <w:tcW w:w="851" w:type="dxa"/>
            <w:shd w:val="clear" w:color="auto" w:fill="auto"/>
          </w:tcPr>
          <w:p w:rsidR="00DB35D4" w:rsidRPr="00DC5850" w:rsidRDefault="00DB35D4" w:rsidP="00463EB5">
            <w:pPr>
              <w:widowControl w:val="0"/>
              <w:spacing w:line="276" w:lineRule="auto"/>
              <w:jc w:val="center"/>
              <w:rPr>
                <w:rFonts w:eastAsia="Calibri"/>
                <w:sz w:val="20"/>
                <w:szCs w:val="20"/>
              </w:rPr>
            </w:pPr>
            <w:r w:rsidRPr="00DC5850">
              <w:rPr>
                <w:rFonts w:eastAsia="Calibri"/>
                <w:color w:val="000000"/>
                <w:sz w:val="20"/>
                <w:szCs w:val="20"/>
              </w:rPr>
              <w:t>20</w:t>
            </w:r>
            <w:r>
              <w:rPr>
                <w:rFonts w:eastAsia="Calibri"/>
                <w:color w:val="000000"/>
                <w:sz w:val="20"/>
                <w:szCs w:val="20"/>
              </w:rPr>
              <w:t>20</w:t>
            </w:r>
          </w:p>
        </w:tc>
        <w:tc>
          <w:tcPr>
            <w:tcW w:w="1134" w:type="dxa"/>
            <w:shd w:val="clear" w:color="auto" w:fill="auto"/>
          </w:tcPr>
          <w:p w:rsidR="00DB35D4" w:rsidRPr="00DC5850" w:rsidRDefault="00DB35D4" w:rsidP="00463EB5">
            <w:pPr>
              <w:widowControl w:val="0"/>
              <w:spacing w:line="276" w:lineRule="auto"/>
              <w:jc w:val="center"/>
              <w:rPr>
                <w:rFonts w:eastAsia="Calibri"/>
                <w:sz w:val="20"/>
                <w:szCs w:val="20"/>
              </w:rPr>
            </w:pPr>
            <w:r>
              <w:rPr>
                <w:rFonts w:eastAsia="Calibri"/>
                <w:sz w:val="20"/>
                <w:szCs w:val="20"/>
              </w:rPr>
              <w:t>0</w:t>
            </w:r>
          </w:p>
        </w:tc>
        <w:tc>
          <w:tcPr>
            <w:tcW w:w="1701" w:type="dxa"/>
            <w:shd w:val="clear" w:color="auto" w:fill="auto"/>
          </w:tcPr>
          <w:p w:rsidR="00DB35D4" w:rsidRPr="00DC5850" w:rsidRDefault="00DB35D4" w:rsidP="00463EB5">
            <w:pPr>
              <w:widowControl w:val="0"/>
              <w:spacing w:line="276" w:lineRule="auto"/>
              <w:jc w:val="center"/>
              <w:rPr>
                <w:rFonts w:eastAsia="Calibri"/>
                <w:sz w:val="20"/>
                <w:szCs w:val="20"/>
              </w:rPr>
            </w:pPr>
            <w:r>
              <w:rPr>
                <w:rFonts w:eastAsia="Calibri"/>
                <w:sz w:val="20"/>
                <w:szCs w:val="20"/>
              </w:rPr>
              <w:t>0</w:t>
            </w:r>
          </w:p>
        </w:tc>
        <w:tc>
          <w:tcPr>
            <w:tcW w:w="1701" w:type="dxa"/>
            <w:shd w:val="clear" w:color="auto" w:fill="auto"/>
          </w:tcPr>
          <w:p w:rsidR="00DB35D4" w:rsidRPr="00DC5850" w:rsidRDefault="00DB35D4" w:rsidP="00463EB5">
            <w:pPr>
              <w:widowControl w:val="0"/>
              <w:spacing w:line="276" w:lineRule="auto"/>
              <w:jc w:val="center"/>
              <w:rPr>
                <w:rFonts w:eastAsia="Calibri"/>
                <w:sz w:val="20"/>
                <w:szCs w:val="20"/>
              </w:rPr>
            </w:pPr>
            <w:r>
              <w:rPr>
                <w:rFonts w:eastAsia="Calibri"/>
                <w:sz w:val="20"/>
                <w:szCs w:val="20"/>
              </w:rPr>
              <w:t>0</w:t>
            </w:r>
          </w:p>
        </w:tc>
        <w:tc>
          <w:tcPr>
            <w:tcW w:w="1417" w:type="dxa"/>
            <w:shd w:val="clear" w:color="auto" w:fill="auto"/>
          </w:tcPr>
          <w:p w:rsidR="00DB35D4" w:rsidRPr="00DC5850" w:rsidRDefault="00DB35D4" w:rsidP="00463EB5">
            <w:pPr>
              <w:widowControl w:val="0"/>
              <w:spacing w:line="276" w:lineRule="auto"/>
              <w:jc w:val="center"/>
              <w:rPr>
                <w:rFonts w:eastAsia="Calibri"/>
                <w:sz w:val="20"/>
                <w:szCs w:val="20"/>
              </w:rPr>
            </w:pPr>
            <w:r>
              <w:rPr>
                <w:rFonts w:eastAsia="Calibri"/>
                <w:sz w:val="20"/>
                <w:szCs w:val="20"/>
              </w:rPr>
              <w:t>0</w:t>
            </w:r>
          </w:p>
        </w:tc>
        <w:tc>
          <w:tcPr>
            <w:tcW w:w="1560" w:type="dxa"/>
            <w:shd w:val="clear" w:color="auto" w:fill="auto"/>
          </w:tcPr>
          <w:p w:rsidR="00DB35D4" w:rsidRPr="00DC5850" w:rsidRDefault="00DB35D4" w:rsidP="00463EB5">
            <w:pPr>
              <w:widowControl w:val="0"/>
              <w:spacing w:line="276" w:lineRule="auto"/>
              <w:jc w:val="center"/>
              <w:rPr>
                <w:rFonts w:eastAsia="Calibri"/>
                <w:sz w:val="20"/>
                <w:szCs w:val="20"/>
              </w:rPr>
            </w:pPr>
            <w:r>
              <w:rPr>
                <w:rFonts w:eastAsia="Calibri"/>
                <w:sz w:val="20"/>
                <w:szCs w:val="20"/>
              </w:rPr>
              <w:t>0</w:t>
            </w:r>
          </w:p>
        </w:tc>
        <w:tc>
          <w:tcPr>
            <w:tcW w:w="1417" w:type="dxa"/>
            <w:shd w:val="clear" w:color="auto" w:fill="auto"/>
          </w:tcPr>
          <w:p w:rsidR="00DB35D4" w:rsidRPr="00DC5850" w:rsidRDefault="00DB35D4" w:rsidP="00463EB5">
            <w:pPr>
              <w:widowControl w:val="0"/>
              <w:spacing w:line="276" w:lineRule="auto"/>
              <w:jc w:val="center"/>
              <w:rPr>
                <w:rFonts w:eastAsia="Calibri"/>
                <w:sz w:val="20"/>
                <w:szCs w:val="20"/>
              </w:rPr>
            </w:pPr>
            <w:r>
              <w:rPr>
                <w:rFonts w:eastAsia="Calibri"/>
                <w:sz w:val="20"/>
                <w:szCs w:val="20"/>
              </w:rPr>
              <w:t>0</w:t>
            </w:r>
          </w:p>
        </w:tc>
      </w:tr>
      <w:tr w:rsidR="00DB35D4" w:rsidRPr="00DC5850" w:rsidTr="00463EB5">
        <w:trPr>
          <w:cantSplit/>
          <w:trHeight w:hRule="exact" w:val="293"/>
        </w:trPr>
        <w:tc>
          <w:tcPr>
            <w:tcW w:w="851" w:type="dxa"/>
            <w:shd w:val="clear" w:color="auto" w:fill="auto"/>
          </w:tcPr>
          <w:p w:rsidR="00DB35D4" w:rsidRPr="00DC5850" w:rsidRDefault="00DB35D4" w:rsidP="00463EB5">
            <w:pPr>
              <w:widowControl w:val="0"/>
              <w:spacing w:line="276" w:lineRule="auto"/>
              <w:jc w:val="center"/>
              <w:rPr>
                <w:rFonts w:eastAsia="Calibri"/>
                <w:sz w:val="20"/>
                <w:szCs w:val="20"/>
              </w:rPr>
            </w:pPr>
            <w:r>
              <w:rPr>
                <w:rFonts w:eastAsia="Calibri"/>
                <w:color w:val="000000"/>
                <w:sz w:val="20"/>
                <w:szCs w:val="20"/>
              </w:rPr>
              <w:t>2021</w:t>
            </w:r>
          </w:p>
        </w:tc>
        <w:tc>
          <w:tcPr>
            <w:tcW w:w="1134" w:type="dxa"/>
            <w:shd w:val="clear" w:color="auto" w:fill="auto"/>
          </w:tcPr>
          <w:p w:rsidR="00DB35D4" w:rsidRPr="00DC5850" w:rsidRDefault="00DB35D4" w:rsidP="00463EB5">
            <w:pPr>
              <w:widowControl w:val="0"/>
              <w:spacing w:line="276" w:lineRule="auto"/>
              <w:jc w:val="center"/>
              <w:rPr>
                <w:rFonts w:eastAsia="Calibri"/>
                <w:sz w:val="20"/>
                <w:szCs w:val="20"/>
              </w:rPr>
            </w:pPr>
            <w:r>
              <w:rPr>
                <w:rFonts w:eastAsia="Calibri"/>
                <w:sz w:val="20"/>
                <w:szCs w:val="20"/>
              </w:rPr>
              <w:t>2</w:t>
            </w:r>
          </w:p>
        </w:tc>
        <w:tc>
          <w:tcPr>
            <w:tcW w:w="1701" w:type="dxa"/>
            <w:shd w:val="clear" w:color="auto" w:fill="auto"/>
          </w:tcPr>
          <w:p w:rsidR="00DB35D4" w:rsidRPr="00DC5850" w:rsidRDefault="00DB35D4" w:rsidP="00463EB5">
            <w:pPr>
              <w:widowControl w:val="0"/>
              <w:spacing w:line="276" w:lineRule="auto"/>
              <w:jc w:val="center"/>
              <w:rPr>
                <w:rFonts w:eastAsia="Calibri"/>
                <w:sz w:val="20"/>
                <w:szCs w:val="20"/>
              </w:rPr>
            </w:pPr>
            <w:r>
              <w:rPr>
                <w:rFonts w:eastAsia="Calibri"/>
                <w:sz w:val="20"/>
                <w:szCs w:val="20"/>
              </w:rPr>
              <w:t>2</w:t>
            </w:r>
          </w:p>
        </w:tc>
        <w:tc>
          <w:tcPr>
            <w:tcW w:w="1701" w:type="dxa"/>
            <w:shd w:val="clear" w:color="auto" w:fill="auto"/>
          </w:tcPr>
          <w:p w:rsidR="00DB35D4" w:rsidRPr="00DC5850" w:rsidRDefault="00DB35D4" w:rsidP="00463EB5">
            <w:pPr>
              <w:widowControl w:val="0"/>
              <w:spacing w:line="276" w:lineRule="auto"/>
              <w:jc w:val="center"/>
              <w:rPr>
                <w:rFonts w:eastAsia="Calibri"/>
                <w:sz w:val="20"/>
                <w:szCs w:val="20"/>
              </w:rPr>
            </w:pPr>
            <w:r>
              <w:rPr>
                <w:rFonts w:eastAsia="Calibri"/>
                <w:sz w:val="20"/>
                <w:szCs w:val="20"/>
              </w:rPr>
              <w:t>0</w:t>
            </w:r>
          </w:p>
        </w:tc>
        <w:tc>
          <w:tcPr>
            <w:tcW w:w="1417" w:type="dxa"/>
            <w:shd w:val="clear" w:color="auto" w:fill="auto"/>
          </w:tcPr>
          <w:p w:rsidR="00DB35D4" w:rsidRPr="00DC5850" w:rsidRDefault="00DB35D4" w:rsidP="00463EB5">
            <w:pPr>
              <w:widowControl w:val="0"/>
              <w:spacing w:line="276" w:lineRule="auto"/>
              <w:jc w:val="center"/>
              <w:rPr>
                <w:rFonts w:eastAsia="Calibri"/>
                <w:sz w:val="20"/>
                <w:szCs w:val="20"/>
              </w:rPr>
            </w:pPr>
            <w:r>
              <w:rPr>
                <w:rFonts w:eastAsia="Calibri"/>
                <w:sz w:val="20"/>
                <w:szCs w:val="20"/>
              </w:rPr>
              <w:t>0</w:t>
            </w:r>
          </w:p>
        </w:tc>
        <w:tc>
          <w:tcPr>
            <w:tcW w:w="1560" w:type="dxa"/>
            <w:shd w:val="clear" w:color="auto" w:fill="auto"/>
          </w:tcPr>
          <w:p w:rsidR="00DB35D4" w:rsidRPr="00DC5850" w:rsidRDefault="00DB35D4" w:rsidP="00463EB5">
            <w:pPr>
              <w:widowControl w:val="0"/>
              <w:spacing w:line="276" w:lineRule="auto"/>
              <w:jc w:val="center"/>
              <w:rPr>
                <w:rFonts w:eastAsia="Calibri"/>
                <w:sz w:val="20"/>
                <w:szCs w:val="20"/>
              </w:rPr>
            </w:pPr>
            <w:r w:rsidRPr="00DC5850">
              <w:rPr>
                <w:rFonts w:eastAsia="Calibri"/>
                <w:sz w:val="20"/>
                <w:szCs w:val="20"/>
              </w:rPr>
              <w:t>0</w:t>
            </w:r>
          </w:p>
        </w:tc>
        <w:tc>
          <w:tcPr>
            <w:tcW w:w="1417" w:type="dxa"/>
            <w:shd w:val="clear" w:color="auto" w:fill="auto"/>
          </w:tcPr>
          <w:p w:rsidR="00DB35D4" w:rsidRPr="00DC5850" w:rsidRDefault="00DB35D4" w:rsidP="00463EB5">
            <w:pPr>
              <w:widowControl w:val="0"/>
              <w:spacing w:line="276" w:lineRule="auto"/>
              <w:jc w:val="center"/>
              <w:rPr>
                <w:rFonts w:eastAsia="Calibri"/>
                <w:sz w:val="20"/>
                <w:szCs w:val="20"/>
              </w:rPr>
            </w:pPr>
            <w:r>
              <w:rPr>
                <w:rFonts w:eastAsia="Calibri"/>
                <w:sz w:val="20"/>
                <w:szCs w:val="20"/>
              </w:rPr>
              <w:t>0</w:t>
            </w:r>
          </w:p>
        </w:tc>
      </w:tr>
    </w:tbl>
    <w:p w:rsidR="00DB35D4" w:rsidRDefault="00DB35D4" w:rsidP="00DB35D4">
      <w:pPr>
        <w:widowControl w:val="0"/>
        <w:ind w:firstLine="709"/>
        <w:jc w:val="both"/>
        <w:rPr>
          <w:rFonts w:eastAsia="Calibri"/>
          <w:color w:val="000000"/>
          <w:shd w:val="clear" w:color="auto" w:fill="FFFFFF"/>
        </w:rPr>
      </w:pPr>
    </w:p>
    <w:tbl>
      <w:tblPr>
        <w:tblW w:w="9787" w:type="dxa"/>
        <w:tblInd w:w="103" w:type="dxa"/>
        <w:tblLayout w:type="fixed"/>
        <w:tblLook w:val="04A0" w:firstRow="1" w:lastRow="0" w:firstColumn="1" w:lastColumn="0" w:noHBand="0" w:noVBand="1"/>
      </w:tblPr>
      <w:tblGrid>
        <w:gridCol w:w="572"/>
        <w:gridCol w:w="4395"/>
        <w:gridCol w:w="709"/>
        <w:gridCol w:w="567"/>
        <w:gridCol w:w="709"/>
        <w:gridCol w:w="709"/>
        <w:gridCol w:w="708"/>
        <w:gridCol w:w="567"/>
        <w:gridCol w:w="851"/>
      </w:tblGrid>
      <w:tr w:rsidR="00DB35D4" w:rsidRPr="00FA74A4" w:rsidTr="00463EB5">
        <w:trPr>
          <w:trHeight w:val="584"/>
        </w:trPr>
        <w:tc>
          <w:tcPr>
            <w:tcW w:w="57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B35D4" w:rsidRPr="00DC5850" w:rsidRDefault="00DB35D4" w:rsidP="00463EB5">
            <w:pPr>
              <w:contextualSpacing/>
              <w:jc w:val="center"/>
              <w:rPr>
                <w:color w:val="000000"/>
                <w:sz w:val="20"/>
                <w:szCs w:val="20"/>
              </w:rPr>
            </w:pPr>
            <w:r w:rsidRPr="00DC5850">
              <w:rPr>
                <w:color w:val="000000"/>
                <w:sz w:val="20"/>
                <w:szCs w:val="20"/>
              </w:rPr>
              <w:t>№</w:t>
            </w:r>
          </w:p>
          <w:p w:rsidR="00DB35D4" w:rsidRPr="00DC5850" w:rsidRDefault="00DB35D4" w:rsidP="00463EB5">
            <w:pPr>
              <w:contextualSpacing/>
              <w:jc w:val="center"/>
              <w:rPr>
                <w:color w:val="000000"/>
                <w:sz w:val="20"/>
                <w:szCs w:val="20"/>
              </w:rPr>
            </w:pPr>
            <w:r w:rsidRPr="00DC5850">
              <w:rPr>
                <w:color w:val="000000"/>
                <w:sz w:val="20"/>
                <w:szCs w:val="20"/>
              </w:rPr>
              <w:t>п/п</w:t>
            </w:r>
          </w:p>
        </w:tc>
        <w:tc>
          <w:tcPr>
            <w:tcW w:w="439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DB35D4" w:rsidRPr="00DC5850" w:rsidRDefault="00DB35D4" w:rsidP="00463EB5">
            <w:pPr>
              <w:contextualSpacing/>
              <w:jc w:val="center"/>
              <w:rPr>
                <w:color w:val="000000"/>
                <w:sz w:val="20"/>
                <w:szCs w:val="20"/>
              </w:rPr>
            </w:pPr>
            <w:r w:rsidRPr="00DC5850">
              <w:rPr>
                <w:color w:val="000000"/>
                <w:sz w:val="20"/>
                <w:szCs w:val="20"/>
              </w:rPr>
              <w:t>Наименование вида *</w:t>
            </w:r>
          </w:p>
          <w:p w:rsidR="00DB35D4" w:rsidRPr="00DC5850" w:rsidRDefault="00DB35D4" w:rsidP="00463EB5">
            <w:pPr>
              <w:contextualSpacing/>
              <w:jc w:val="center"/>
              <w:rPr>
                <w:color w:val="000000"/>
                <w:sz w:val="20"/>
                <w:szCs w:val="20"/>
              </w:rPr>
            </w:pPr>
            <w:r w:rsidRPr="00DC5850">
              <w:rPr>
                <w:color w:val="000000"/>
                <w:sz w:val="20"/>
                <w:szCs w:val="20"/>
              </w:rPr>
              <w:t>муниципального контроля</w:t>
            </w:r>
          </w:p>
        </w:tc>
        <w:tc>
          <w:tcPr>
            <w:tcW w:w="4820" w:type="dxa"/>
            <w:gridSpan w:val="7"/>
            <w:tcBorders>
              <w:top w:val="single" w:sz="4" w:space="0" w:color="auto"/>
              <w:left w:val="nil"/>
              <w:bottom w:val="single" w:sz="4" w:space="0" w:color="auto"/>
              <w:right w:val="single" w:sz="4" w:space="0" w:color="auto"/>
            </w:tcBorders>
            <w:shd w:val="clear" w:color="auto" w:fill="auto"/>
            <w:hideMark/>
          </w:tcPr>
          <w:p w:rsidR="00DB35D4" w:rsidRPr="00DC5850" w:rsidRDefault="00DB35D4" w:rsidP="00463EB5">
            <w:pPr>
              <w:contextualSpacing/>
              <w:jc w:val="center"/>
              <w:rPr>
                <w:color w:val="000000"/>
                <w:sz w:val="20"/>
                <w:szCs w:val="20"/>
              </w:rPr>
            </w:pPr>
            <w:r w:rsidRPr="00DC5850">
              <w:rPr>
                <w:color w:val="000000"/>
                <w:sz w:val="20"/>
                <w:szCs w:val="20"/>
              </w:rPr>
              <w:t>Количество проверок, проведенных в отношении юридических лиц, индивидуальных предпринимателей</w:t>
            </w:r>
          </w:p>
          <w:p w:rsidR="00DB35D4" w:rsidRPr="00DC5850" w:rsidRDefault="00DB35D4" w:rsidP="00463EB5">
            <w:pPr>
              <w:contextualSpacing/>
              <w:jc w:val="center"/>
              <w:rPr>
                <w:color w:val="000000"/>
                <w:sz w:val="20"/>
                <w:szCs w:val="20"/>
              </w:rPr>
            </w:pPr>
            <w:r w:rsidRPr="00DC5850">
              <w:rPr>
                <w:color w:val="000000"/>
                <w:sz w:val="20"/>
                <w:szCs w:val="20"/>
              </w:rPr>
              <w:t>в 20</w:t>
            </w:r>
            <w:r>
              <w:rPr>
                <w:color w:val="000000"/>
                <w:sz w:val="20"/>
                <w:szCs w:val="20"/>
              </w:rPr>
              <w:t>21</w:t>
            </w:r>
            <w:r w:rsidRPr="00DC5850">
              <w:rPr>
                <w:color w:val="000000"/>
                <w:sz w:val="20"/>
                <w:szCs w:val="20"/>
              </w:rPr>
              <w:t xml:space="preserve"> году</w:t>
            </w:r>
          </w:p>
        </w:tc>
      </w:tr>
      <w:tr w:rsidR="00DB35D4" w:rsidRPr="00FA74A4" w:rsidTr="00463EB5">
        <w:trPr>
          <w:trHeight w:val="254"/>
        </w:trPr>
        <w:tc>
          <w:tcPr>
            <w:tcW w:w="572" w:type="dxa"/>
            <w:vMerge/>
            <w:tcBorders>
              <w:top w:val="single" w:sz="4" w:space="0" w:color="auto"/>
              <w:left w:val="single" w:sz="4" w:space="0" w:color="auto"/>
              <w:bottom w:val="single" w:sz="4" w:space="0" w:color="auto"/>
              <w:right w:val="single" w:sz="4" w:space="0" w:color="auto"/>
            </w:tcBorders>
            <w:hideMark/>
          </w:tcPr>
          <w:p w:rsidR="00DB35D4" w:rsidRPr="00DC5850" w:rsidRDefault="00DB35D4" w:rsidP="00463EB5">
            <w:pPr>
              <w:contextualSpacing/>
              <w:jc w:val="center"/>
              <w:rPr>
                <w:color w:val="000000"/>
                <w:sz w:val="20"/>
                <w:szCs w:val="20"/>
              </w:rPr>
            </w:pPr>
          </w:p>
        </w:tc>
        <w:tc>
          <w:tcPr>
            <w:tcW w:w="4395" w:type="dxa"/>
            <w:vMerge/>
            <w:tcBorders>
              <w:top w:val="single" w:sz="4" w:space="0" w:color="auto"/>
              <w:left w:val="single" w:sz="4" w:space="0" w:color="auto"/>
              <w:bottom w:val="single" w:sz="4" w:space="0" w:color="000000"/>
              <w:right w:val="single" w:sz="4" w:space="0" w:color="auto"/>
            </w:tcBorders>
            <w:hideMark/>
          </w:tcPr>
          <w:p w:rsidR="00DB35D4" w:rsidRPr="00DC5850" w:rsidRDefault="00DB35D4" w:rsidP="00463EB5">
            <w:pPr>
              <w:contextualSpacing/>
              <w:jc w:val="center"/>
              <w:rPr>
                <w:color w:val="000000"/>
                <w:sz w:val="20"/>
                <w:szCs w:val="20"/>
              </w:rPr>
            </w:pPr>
          </w:p>
        </w:tc>
        <w:tc>
          <w:tcPr>
            <w:tcW w:w="1985" w:type="dxa"/>
            <w:gridSpan w:val="3"/>
            <w:tcBorders>
              <w:top w:val="single" w:sz="4" w:space="0" w:color="auto"/>
              <w:left w:val="nil"/>
              <w:bottom w:val="single" w:sz="4" w:space="0" w:color="auto"/>
              <w:right w:val="single" w:sz="4" w:space="0" w:color="000000"/>
            </w:tcBorders>
            <w:shd w:val="clear" w:color="auto" w:fill="auto"/>
            <w:hideMark/>
          </w:tcPr>
          <w:p w:rsidR="00DB35D4" w:rsidRPr="00DC5850" w:rsidRDefault="00DB35D4" w:rsidP="00463EB5">
            <w:pPr>
              <w:contextualSpacing/>
              <w:jc w:val="center"/>
              <w:rPr>
                <w:color w:val="000000"/>
                <w:sz w:val="20"/>
                <w:szCs w:val="20"/>
              </w:rPr>
            </w:pPr>
            <w:r w:rsidRPr="00DC5850">
              <w:rPr>
                <w:color w:val="000000"/>
                <w:sz w:val="20"/>
                <w:szCs w:val="20"/>
              </w:rPr>
              <w:t>20</w:t>
            </w:r>
            <w:r>
              <w:rPr>
                <w:color w:val="000000"/>
                <w:sz w:val="20"/>
                <w:szCs w:val="20"/>
              </w:rPr>
              <w:t>21</w:t>
            </w:r>
            <w:r w:rsidRPr="00DC5850">
              <w:rPr>
                <w:color w:val="000000"/>
                <w:sz w:val="20"/>
                <w:szCs w:val="20"/>
              </w:rPr>
              <w:t xml:space="preserve"> год</w:t>
            </w:r>
          </w:p>
        </w:tc>
        <w:tc>
          <w:tcPr>
            <w:tcW w:w="1417" w:type="dxa"/>
            <w:gridSpan w:val="2"/>
            <w:tcBorders>
              <w:top w:val="single" w:sz="4" w:space="0" w:color="auto"/>
              <w:left w:val="nil"/>
              <w:bottom w:val="single" w:sz="4" w:space="0" w:color="auto"/>
              <w:right w:val="single" w:sz="4" w:space="0" w:color="auto"/>
            </w:tcBorders>
            <w:shd w:val="clear" w:color="auto" w:fill="auto"/>
            <w:hideMark/>
          </w:tcPr>
          <w:p w:rsidR="00DB35D4" w:rsidRPr="00DC5850" w:rsidRDefault="00DB35D4" w:rsidP="00463EB5">
            <w:pPr>
              <w:contextualSpacing/>
              <w:jc w:val="center"/>
              <w:rPr>
                <w:color w:val="000000"/>
                <w:sz w:val="20"/>
                <w:szCs w:val="20"/>
              </w:rPr>
            </w:pPr>
            <w:r w:rsidRPr="00DC5850">
              <w:rPr>
                <w:color w:val="000000"/>
                <w:sz w:val="20"/>
                <w:szCs w:val="20"/>
              </w:rPr>
              <w:t>1 полугодие</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DB35D4" w:rsidRPr="00DC5850" w:rsidRDefault="00DB35D4" w:rsidP="00463EB5">
            <w:pPr>
              <w:contextualSpacing/>
              <w:jc w:val="center"/>
              <w:rPr>
                <w:color w:val="000000"/>
                <w:sz w:val="20"/>
                <w:szCs w:val="20"/>
              </w:rPr>
            </w:pPr>
            <w:r w:rsidRPr="00DC5850">
              <w:rPr>
                <w:color w:val="000000"/>
                <w:sz w:val="20"/>
                <w:szCs w:val="20"/>
              </w:rPr>
              <w:t>2 полугодие</w:t>
            </w:r>
          </w:p>
        </w:tc>
      </w:tr>
      <w:tr w:rsidR="00DB35D4" w:rsidRPr="00FA74A4" w:rsidTr="00463EB5">
        <w:trPr>
          <w:cantSplit/>
          <w:trHeight w:val="1706"/>
        </w:trPr>
        <w:tc>
          <w:tcPr>
            <w:tcW w:w="572" w:type="dxa"/>
            <w:vMerge/>
            <w:tcBorders>
              <w:top w:val="single" w:sz="4" w:space="0" w:color="auto"/>
              <w:left w:val="single" w:sz="4" w:space="0" w:color="auto"/>
              <w:bottom w:val="single" w:sz="4" w:space="0" w:color="auto"/>
              <w:right w:val="single" w:sz="4" w:space="0" w:color="auto"/>
            </w:tcBorders>
            <w:vAlign w:val="center"/>
            <w:hideMark/>
          </w:tcPr>
          <w:p w:rsidR="00DB35D4" w:rsidRPr="00DC5850" w:rsidRDefault="00DB35D4" w:rsidP="00463EB5">
            <w:pPr>
              <w:contextualSpacing/>
              <w:jc w:val="center"/>
              <w:rPr>
                <w:color w:val="000000"/>
                <w:sz w:val="20"/>
                <w:szCs w:val="20"/>
              </w:rPr>
            </w:pPr>
          </w:p>
        </w:tc>
        <w:tc>
          <w:tcPr>
            <w:tcW w:w="4395" w:type="dxa"/>
            <w:vMerge/>
            <w:tcBorders>
              <w:top w:val="single" w:sz="4" w:space="0" w:color="auto"/>
              <w:left w:val="single" w:sz="4" w:space="0" w:color="auto"/>
              <w:bottom w:val="single" w:sz="4" w:space="0" w:color="000000"/>
              <w:right w:val="single" w:sz="4" w:space="0" w:color="auto"/>
            </w:tcBorders>
            <w:vAlign w:val="center"/>
            <w:hideMark/>
          </w:tcPr>
          <w:p w:rsidR="00DB35D4" w:rsidRPr="00DC5850" w:rsidRDefault="00DB35D4" w:rsidP="00463EB5">
            <w:pPr>
              <w:contextualSpacing/>
              <w:jc w:val="center"/>
              <w:rPr>
                <w:color w:val="000000"/>
                <w:sz w:val="20"/>
                <w:szCs w:val="20"/>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B35D4" w:rsidRPr="00DC5850" w:rsidRDefault="00DB35D4" w:rsidP="00463EB5">
            <w:pPr>
              <w:ind w:right="113"/>
              <w:contextualSpacing/>
              <w:jc w:val="center"/>
              <w:rPr>
                <w:color w:val="000000"/>
                <w:sz w:val="20"/>
                <w:szCs w:val="20"/>
              </w:rPr>
            </w:pPr>
            <w:r w:rsidRPr="00DC5850">
              <w:rPr>
                <w:color w:val="000000"/>
                <w:sz w:val="20"/>
                <w:szCs w:val="20"/>
              </w:rPr>
              <w:t>всего</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B35D4" w:rsidRPr="00DC5850" w:rsidRDefault="00DB35D4" w:rsidP="00463EB5">
            <w:pPr>
              <w:ind w:right="113"/>
              <w:contextualSpacing/>
              <w:jc w:val="center"/>
              <w:rPr>
                <w:color w:val="000000"/>
                <w:sz w:val="20"/>
                <w:szCs w:val="20"/>
              </w:rPr>
            </w:pPr>
            <w:r w:rsidRPr="00DC5850">
              <w:rPr>
                <w:color w:val="000000"/>
                <w:sz w:val="20"/>
                <w:szCs w:val="20"/>
              </w:rPr>
              <w:t>плановые</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B35D4" w:rsidRPr="00DC5850" w:rsidRDefault="00DB35D4" w:rsidP="00463EB5">
            <w:pPr>
              <w:ind w:right="113"/>
              <w:contextualSpacing/>
              <w:jc w:val="center"/>
              <w:rPr>
                <w:color w:val="000000"/>
                <w:sz w:val="20"/>
                <w:szCs w:val="20"/>
              </w:rPr>
            </w:pPr>
            <w:r w:rsidRPr="00DC5850">
              <w:rPr>
                <w:color w:val="000000"/>
                <w:sz w:val="20"/>
                <w:szCs w:val="20"/>
              </w:rPr>
              <w:t>внеплановые</w:t>
            </w:r>
          </w:p>
        </w:tc>
        <w:tc>
          <w:tcPr>
            <w:tcW w:w="709" w:type="dxa"/>
            <w:tcBorders>
              <w:top w:val="nil"/>
              <w:left w:val="nil"/>
              <w:bottom w:val="single" w:sz="4" w:space="0" w:color="auto"/>
              <w:right w:val="single" w:sz="4" w:space="0" w:color="auto"/>
            </w:tcBorders>
            <w:shd w:val="clear" w:color="auto" w:fill="auto"/>
            <w:textDirection w:val="btLr"/>
            <w:vAlign w:val="center"/>
            <w:hideMark/>
          </w:tcPr>
          <w:p w:rsidR="00DB35D4" w:rsidRPr="00DC5850" w:rsidRDefault="00DB35D4" w:rsidP="00463EB5">
            <w:pPr>
              <w:ind w:right="113"/>
              <w:contextualSpacing/>
              <w:jc w:val="center"/>
              <w:rPr>
                <w:color w:val="000000"/>
                <w:sz w:val="20"/>
                <w:szCs w:val="20"/>
              </w:rPr>
            </w:pPr>
            <w:r w:rsidRPr="00DC5850">
              <w:rPr>
                <w:color w:val="000000"/>
                <w:sz w:val="20"/>
                <w:szCs w:val="20"/>
              </w:rPr>
              <w:t>плановые</w:t>
            </w:r>
          </w:p>
        </w:tc>
        <w:tc>
          <w:tcPr>
            <w:tcW w:w="708" w:type="dxa"/>
            <w:tcBorders>
              <w:top w:val="nil"/>
              <w:left w:val="nil"/>
              <w:bottom w:val="single" w:sz="4" w:space="0" w:color="auto"/>
              <w:right w:val="single" w:sz="4" w:space="0" w:color="auto"/>
            </w:tcBorders>
            <w:shd w:val="clear" w:color="auto" w:fill="auto"/>
            <w:textDirection w:val="btLr"/>
            <w:vAlign w:val="center"/>
            <w:hideMark/>
          </w:tcPr>
          <w:p w:rsidR="00DB35D4" w:rsidRPr="00DC5850" w:rsidRDefault="00DB35D4" w:rsidP="00463EB5">
            <w:pPr>
              <w:ind w:right="113"/>
              <w:contextualSpacing/>
              <w:jc w:val="center"/>
              <w:rPr>
                <w:color w:val="000000"/>
                <w:sz w:val="20"/>
                <w:szCs w:val="20"/>
              </w:rPr>
            </w:pPr>
            <w:r w:rsidRPr="00DC5850">
              <w:rPr>
                <w:color w:val="000000"/>
                <w:sz w:val="20"/>
                <w:szCs w:val="20"/>
              </w:rPr>
              <w:t>внеплановые</w:t>
            </w:r>
          </w:p>
        </w:tc>
        <w:tc>
          <w:tcPr>
            <w:tcW w:w="567" w:type="dxa"/>
            <w:tcBorders>
              <w:top w:val="nil"/>
              <w:left w:val="nil"/>
              <w:bottom w:val="single" w:sz="4" w:space="0" w:color="auto"/>
              <w:right w:val="single" w:sz="4" w:space="0" w:color="auto"/>
            </w:tcBorders>
            <w:shd w:val="clear" w:color="auto" w:fill="auto"/>
            <w:textDirection w:val="btLr"/>
            <w:vAlign w:val="center"/>
            <w:hideMark/>
          </w:tcPr>
          <w:p w:rsidR="00DB35D4" w:rsidRPr="00DC5850" w:rsidRDefault="00DB35D4" w:rsidP="00463EB5">
            <w:pPr>
              <w:ind w:right="113"/>
              <w:contextualSpacing/>
              <w:jc w:val="center"/>
              <w:rPr>
                <w:color w:val="000000"/>
                <w:sz w:val="20"/>
                <w:szCs w:val="20"/>
              </w:rPr>
            </w:pPr>
            <w:r w:rsidRPr="00DC5850">
              <w:rPr>
                <w:color w:val="000000"/>
                <w:sz w:val="20"/>
                <w:szCs w:val="20"/>
              </w:rPr>
              <w:t>плановые</w:t>
            </w:r>
          </w:p>
        </w:tc>
        <w:tc>
          <w:tcPr>
            <w:tcW w:w="851" w:type="dxa"/>
            <w:tcBorders>
              <w:top w:val="nil"/>
              <w:left w:val="nil"/>
              <w:bottom w:val="single" w:sz="4" w:space="0" w:color="auto"/>
              <w:right w:val="single" w:sz="4" w:space="0" w:color="auto"/>
            </w:tcBorders>
            <w:shd w:val="clear" w:color="auto" w:fill="auto"/>
            <w:textDirection w:val="btLr"/>
            <w:vAlign w:val="center"/>
            <w:hideMark/>
          </w:tcPr>
          <w:p w:rsidR="00DB35D4" w:rsidRPr="00DC5850" w:rsidRDefault="00DB35D4" w:rsidP="00463EB5">
            <w:pPr>
              <w:ind w:right="113"/>
              <w:contextualSpacing/>
              <w:jc w:val="center"/>
              <w:rPr>
                <w:color w:val="000000"/>
                <w:sz w:val="20"/>
                <w:szCs w:val="20"/>
              </w:rPr>
            </w:pPr>
            <w:r w:rsidRPr="00DC5850">
              <w:rPr>
                <w:color w:val="000000"/>
                <w:sz w:val="20"/>
                <w:szCs w:val="20"/>
              </w:rPr>
              <w:t>внеплановые</w:t>
            </w:r>
          </w:p>
        </w:tc>
      </w:tr>
      <w:tr w:rsidR="00DB35D4" w:rsidRPr="00FA74A4" w:rsidTr="00463EB5">
        <w:trPr>
          <w:trHeight w:val="132"/>
        </w:trPr>
        <w:tc>
          <w:tcPr>
            <w:tcW w:w="572" w:type="dxa"/>
            <w:tcBorders>
              <w:top w:val="nil"/>
              <w:left w:val="single" w:sz="4" w:space="0" w:color="auto"/>
              <w:bottom w:val="single" w:sz="4" w:space="0" w:color="auto"/>
              <w:right w:val="single" w:sz="4" w:space="0" w:color="auto"/>
            </w:tcBorders>
            <w:shd w:val="clear" w:color="auto" w:fill="auto"/>
            <w:hideMark/>
          </w:tcPr>
          <w:p w:rsidR="00DB35D4" w:rsidRPr="00DC5850" w:rsidRDefault="00DB35D4" w:rsidP="00463EB5">
            <w:pPr>
              <w:contextualSpacing/>
              <w:jc w:val="center"/>
              <w:rPr>
                <w:color w:val="000000"/>
                <w:sz w:val="20"/>
                <w:szCs w:val="20"/>
              </w:rPr>
            </w:pPr>
            <w:r>
              <w:rPr>
                <w:color w:val="000000"/>
                <w:sz w:val="20"/>
                <w:szCs w:val="20"/>
              </w:rPr>
              <w:t>1</w:t>
            </w:r>
          </w:p>
        </w:tc>
        <w:tc>
          <w:tcPr>
            <w:tcW w:w="4395" w:type="dxa"/>
            <w:tcBorders>
              <w:top w:val="nil"/>
              <w:left w:val="nil"/>
              <w:bottom w:val="single" w:sz="4" w:space="0" w:color="auto"/>
              <w:right w:val="single" w:sz="4" w:space="0" w:color="auto"/>
            </w:tcBorders>
            <w:shd w:val="clear" w:color="auto" w:fill="auto"/>
            <w:hideMark/>
          </w:tcPr>
          <w:p w:rsidR="00DB35D4" w:rsidRPr="00DC5850" w:rsidRDefault="00DB35D4" w:rsidP="00463EB5">
            <w:pPr>
              <w:contextualSpacing/>
              <w:jc w:val="both"/>
              <w:rPr>
                <w:color w:val="000000"/>
                <w:sz w:val="20"/>
                <w:szCs w:val="20"/>
              </w:rPr>
            </w:pPr>
            <w:r w:rsidRPr="00DC5850">
              <w:rPr>
                <w:color w:val="000000"/>
                <w:sz w:val="20"/>
                <w:szCs w:val="20"/>
              </w:rPr>
              <w:t xml:space="preserve">Муниципальный </w:t>
            </w:r>
          </w:p>
          <w:p w:rsidR="00DB35D4" w:rsidRPr="00DC5850" w:rsidRDefault="00DB35D4" w:rsidP="00463EB5">
            <w:pPr>
              <w:contextualSpacing/>
              <w:jc w:val="both"/>
              <w:rPr>
                <w:color w:val="000000"/>
                <w:sz w:val="20"/>
                <w:szCs w:val="20"/>
              </w:rPr>
            </w:pPr>
            <w:r w:rsidRPr="00DC5850">
              <w:rPr>
                <w:color w:val="000000"/>
                <w:sz w:val="20"/>
                <w:szCs w:val="20"/>
              </w:rPr>
              <w:t>земельный контроль</w:t>
            </w:r>
          </w:p>
        </w:tc>
        <w:tc>
          <w:tcPr>
            <w:tcW w:w="709" w:type="dxa"/>
            <w:tcBorders>
              <w:top w:val="nil"/>
              <w:left w:val="nil"/>
              <w:bottom w:val="single" w:sz="4" w:space="0" w:color="auto"/>
              <w:right w:val="single" w:sz="4" w:space="0" w:color="auto"/>
            </w:tcBorders>
            <w:shd w:val="clear" w:color="auto" w:fill="auto"/>
            <w:hideMark/>
          </w:tcPr>
          <w:p w:rsidR="00DB35D4" w:rsidRPr="00DC5850" w:rsidRDefault="00DB35D4" w:rsidP="00463EB5">
            <w:pPr>
              <w:contextualSpacing/>
              <w:jc w:val="center"/>
              <w:rPr>
                <w:color w:val="000000"/>
                <w:sz w:val="20"/>
                <w:szCs w:val="20"/>
              </w:rPr>
            </w:pPr>
            <w:r>
              <w:rPr>
                <w:color w:val="000000"/>
                <w:sz w:val="20"/>
                <w:szCs w:val="20"/>
              </w:rPr>
              <w:t>2</w:t>
            </w:r>
          </w:p>
        </w:tc>
        <w:tc>
          <w:tcPr>
            <w:tcW w:w="567" w:type="dxa"/>
            <w:tcBorders>
              <w:top w:val="nil"/>
              <w:left w:val="nil"/>
              <w:bottom w:val="single" w:sz="4" w:space="0" w:color="auto"/>
              <w:right w:val="single" w:sz="4" w:space="0" w:color="auto"/>
            </w:tcBorders>
            <w:shd w:val="clear" w:color="auto" w:fill="auto"/>
            <w:hideMark/>
          </w:tcPr>
          <w:p w:rsidR="00DB35D4" w:rsidRPr="00DC5850" w:rsidRDefault="00DB35D4" w:rsidP="00463EB5">
            <w:pPr>
              <w:contextualSpacing/>
              <w:jc w:val="center"/>
              <w:rPr>
                <w:color w:val="000000"/>
                <w:sz w:val="20"/>
                <w:szCs w:val="20"/>
              </w:rPr>
            </w:pPr>
            <w:r>
              <w:rPr>
                <w:color w:val="000000"/>
                <w:sz w:val="20"/>
                <w:szCs w:val="20"/>
              </w:rPr>
              <w:t>2</w:t>
            </w:r>
          </w:p>
        </w:tc>
        <w:tc>
          <w:tcPr>
            <w:tcW w:w="709" w:type="dxa"/>
            <w:tcBorders>
              <w:top w:val="nil"/>
              <w:left w:val="nil"/>
              <w:bottom w:val="single" w:sz="4" w:space="0" w:color="auto"/>
              <w:right w:val="single" w:sz="4" w:space="0" w:color="auto"/>
            </w:tcBorders>
            <w:shd w:val="clear" w:color="auto" w:fill="auto"/>
            <w:hideMark/>
          </w:tcPr>
          <w:p w:rsidR="00DB35D4" w:rsidRPr="00DC5850" w:rsidRDefault="00DB35D4" w:rsidP="00463EB5">
            <w:pPr>
              <w:contextualSpacing/>
              <w:jc w:val="center"/>
              <w:rPr>
                <w:color w:val="000000"/>
                <w:sz w:val="20"/>
                <w:szCs w:val="20"/>
              </w:rPr>
            </w:pPr>
            <w:r w:rsidRPr="00DC5850">
              <w:rPr>
                <w:color w:val="000000"/>
                <w:sz w:val="20"/>
                <w:szCs w:val="20"/>
              </w:rPr>
              <w:t>0</w:t>
            </w:r>
          </w:p>
        </w:tc>
        <w:tc>
          <w:tcPr>
            <w:tcW w:w="709" w:type="dxa"/>
            <w:tcBorders>
              <w:top w:val="nil"/>
              <w:left w:val="nil"/>
              <w:bottom w:val="single" w:sz="4" w:space="0" w:color="auto"/>
              <w:right w:val="single" w:sz="4" w:space="0" w:color="auto"/>
            </w:tcBorders>
            <w:shd w:val="clear" w:color="auto" w:fill="auto"/>
            <w:hideMark/>
          </w:tcPr>
          <w:p w:rsidR="00DB35D4" w:rsidRPr="00DC5850" w:rsidRDefault="00DB35D4" w:rsidP="00463EB5">
            <w:pPr>
              <w:contextualSpacing/>
              <w:jc w:val="center"/>
              <w:rPr>
                <w:sz w:val="20"/>
                <w:szCs w:val="20"/>
              </w:rPr>
            </w:pPr>
            <w:r>
              <w:rPr>
                <w:sz w:val="20"/>
                <w:szCs w:val="20"/>
              </w:rPr>
              <w:t>2</w:t>
            </w:r>
          </w:p>
        </w:tc>
        <w:tc>
          <w:tcPr>
            <w:tcW w:w="708" w:type="dxa"/>
            <w:tcBorders>
              <w:top w:val="nil"/>
              <w:left w:val="nil"/>
              <w:bottom w:val="single" w:sz="4" w:space="0" w:color="auto"/>
              <w:right w:val="single" w:sz="4" w:space="0" w:color="auto"/>
            </w:tcBorders>
            <w:shd w:val="clear" w:color="auto" w:fill="auto"/>
            <w:hideMark/>
          </w:tcPr>
          <w:p w:rsidR="00DB35D4" w:rsidRPr="00DC5850" w:rsidRDefault="00DB35D4" w:rsidP="00463EB5">
            <w:pPr>
              <w:contextualSpacing/>
              <w:jc w:val="center"/>
              <w:rPr>
                <w:sz w:val="20"/>
                <w:szCs w:val="20"/>
              </w:rPr>
            </w:pPr>
            <w:r w:rsidRPr="00DC5850">
              <w:rPr>
                <w:sz w:val="20"/>
                <w:szCs w:val="20"/>
              </w:rPr>
              <w:t>0</w:t>
            </w:r>
          </w:p>
        </w:tc>
        <w:tc>
          <w:tcPr>
            <w:tcW w:w="567" w:type="dxa"/>
            <w:tcBorders>
              <w:top w:val="nil"/>
              <w:left w:val="nil"/>
              <w:bottom w:val="single" w:sz="4" w:space="0" w:color="auto"/>
              <w:right w:val="single" w:sz="4" w:space="0" w:color="auto"/>
            </w:tcBorders>
            <w:shd w:val="clear" w:color="auto" w:fill="auto"/>
            <w:hideMark/>
          </w:tcPr>
          <w:p w:rsidR="00DB35D4" w:rsidRPr="00DC5850" w:rsidRDefault="00DB35D4" w:rsidP="00463EB5">
            <w:pPr>
              <w:contextualSpacing/>
              <w:jc w:val="center"/>
              <w:rPr>
                <w:sz w:val="20"/>
                <w:szCs w:val="20"/>
              </w:rPr>
            </w:pPr>
            <w:r>
              <w:rPr>
                <w:sz w:val="20"/>
                <w:szCs w:val="20"/>
              </w:rPr>
              <w:t>0</w:t>
            </w:r>
          </w:p>
        </w:tc>
        <w:tc>
          <w:tcPr>
            <w:tcW w:w="851" w:type="dxa"/>
            <w:tcBorders>
              <w:top w:val="nil"/>
              <w:left w:val="nil"/>
              <w:bottom w:val="single" w:sz="4" w:space="0" w:color="auto"/>
              <w:right w:val="single" w:sz="4" w:space="0" w:color="auto"/>
            </w:tcBorders>
            <w:shd w:val="clear" w:color="auto" w:fill="auto"/>
            <w:hideMark/>
          </w:tcPr>
          <w:p w:rsidR="00DB35D4" w:rsidRPr="00DC5850" w:rsidRDefault="00DB35D4" w:rsidP="00463EB5">
            <w:pPr>
              <w:contextualSpacing/>
              <w:jc w:val="center"/>
              <w:rPr>
                <w:sz w:val="20"/>
                <w:szCs w:val="20"/>
              </w:rPr>
            </w:pPr>
            <w:r w:rsidRPr="00DC5850">
              <w:rPr>
                <w:sz w:val="20"/>
                <w:szCs w:val="20"/>
              </w:rPr>
              <w:t>0</w:t>
            </w:r>
          </w:p>
        </w:tc>
      </w:tr>
    </w:tbl>
    <w:p w:rsidR="00DB35D4" w:rsidRDefault="00DB35D4" w:rsidP="00DB35D4">
      <w:pPr>
        <w:widowControl w:val="0"/>
        <w:ind w:firstLine="709"/>
        <w:jc w:val="both"/>
        <w:rPr>
          <w:rFonts w:eastAsia="Calibri"/>
          <w:color w:val="000000"/>
          <w:shd w:val="clear" w:color="auto" w:fill="FFFFFF"/>
        </w:rPr>
      </w:pPr>
    </w:p>
    <w:p w:rsidR="00DB35D4" w:rsidRDefault="00DB35D4" w:rsidP="00DB35D4">
      <w:pPr>
        <w:ind w:firstLine="709"/>
        <w:jc w:val="both"/>
      </w:pPr>
      <w:r w:rsidRPr="00431576">
        <w:t xml:space="preserve">По лесному контролю, контролю в сфере торговли, контролю за недрами, </w:t>
      </w:r>
      <w:r>
        <w:t xml:space="preserve">контролю за соблюдением Правил благоустройства, </w:t>
      </w:r>
      <w:r w:rsidRPr="00431576">
        <w:t xml:space="preserve">а также </w:t>
      </w:r>
      <w:r>
        <w:t xml:space="preserve">жилищному </w:t>
      </w:r>
      <w:r w:rsidRPr="00431576">
        <w:t>контролю проверки в отчетном периоде не проводились. Данные виды контроля осуществлялись без взаимодействия с юридическими лицами в формате плановых (рейдовых) осмотров.</w:t>
      </w:r>
    </w:p>
    <w:p w:rsidR="00DB35D4" w:rsidRPr="00431576" w:rsidRDefault="00DB35D4" w:rsidP="00DB35D4">
      <w:pPr>
        <w:ind w:firstLine="709"/>
        <w:jc w:val="both"/>
      </w:pPr>
    </w:p>
    <w:bookmarkEnd w:id="1"/>
    <w:p w:rsidR="00DB35D4" w:rsidRPr="009D1AC4" w:rsidRDefault="00DB35D4" w:rsidP="00DB35D4">
      <w:pPr>
        <w:pStyle w:val="ConsPlusNormal"/>
        <w:ind w:firstLine="708"/>
        <w:contextualSpacing/>
        <w:jc w:val="both"/>
        <w:rPr>
          <w:b/>
          <w:i w:val="0"/>
          <w:iCs w:val="0"/>
          <w:sz w:val="24"/>
          <w:szCs w:val="24"/>
        </w:rPr>
      </w:pPr>
      <w:r w:rsidRPr="009D1AC4">
        <w:rPr>
          <w:b/>
          <w:i w:val="0"/>
          <w:iCs w:val="0"/>
          <w:sz w:val="24"/>
          <w:szCs w:val="24"/>
        </w:rPr>
        <w:t>4.2. Сведения о результатах работы экспертов и экспертных организаций, привлекаемых к проведению мероприятий по контролю, а также</w:t>
      </w:r>
      <w:r>
        <w:rPr>
          <w:b/>
          <w:i w:val="0"/>
          <w:iCs w:val="0"/>
          <w:sz w:val="24"/>
          <w:szCs w:val="24"/>
        </w:rPr>
        <w:t xml:space="preserve"> </w:t>
      </w:r>
      <w:r w:rsidRPr="009D1AC4">
        <w:rPr>
          <w:b/>
          <w:i w:val="0"/>
          <w:iCs w:val="0"/>
          <w:sz w:val="24"/>
          <w:szCs w:val="24"/>
        </w:rPr>
        <w:t>о размерах финансирования их участия в контрольной деятельности</w:t>
      </w:r>
    </w:p>
    <w:p w:rsidR="00DB35D4" w:rsidRDefault="00DB35D4" w:rsidP="00DB35D4">
      <w:pPr>
        <w:autoSpaceDE w:val="0"/>
        <w:autoSpaceDN w:val="0"/>
        <w:adjustRightInd w:val="0"/>
        <w:ind w:firstLine="720"/>
        <w:contextualSpacing/>
        <w:jc w:val="both"/>
        <w:rPr>
          <w:sz w:val="28"/>
          <w:szCs w:val="28"/>
        </w:rPr>
      </w:pPr>
    </w:p>
    <w:p w:rsidR="00DB35D4" w:rsidRDefault="00DB35D4" w:rsidP="00DB35D4">
      <w:pPr>
        <w:tabs>
          <w:tab w:val="left" w:pos="851"/>
        </w:tabs>
        <w:autoSpaceDE w:val="0"/>
        <w:autoSpaceDN w:val="0"/>
        <w:adjustRightInd w:val="0"/>
        <w:ind w:firstLine="709"/>
        <w:jc w:val="both"/>
      </w:pPr>
      <w:r w:rsidRPr="005D4467">
        <w:t>В 20</w:t>
      </w:r>
      <w:r>
        <w:t>21</w:t>
      </w:r>
      <w:r w:rsidRPr="005D4467">
        <w:t xml:space="preserve"> году эксперты и представители экспертных организаций к проведению мероприятий по муниципальному контролю не привлекались.</w:t>
      </w:r>
    </w:p>
    <w:p w:rsidR="00DB35D4" w:rsidRDefault="00DB35D4" w:rsidP="00DB35D4">
      <w:pPr>
        <w:tabs>
          <w:tab w:val="left" w:pos="851"/>
        </w:tabs>
        <w:autoSpaceDE w:val="0"/>
        <w:autoSpaceDN w:val="0"/>
        <w:adjustRightInd w:val="0"/>
        <w:ind w:firstLine="709"/>
        <w:jc w:val="both"/>
      </w:pPr>
    </w:p>
    <w:p w:rsidR="00DB35D4" w:rsidRPr="009D1AC4" w:rsidRDefault="00DB35D4" w:rsidP="00DB35D4">
      <w:pPr>
        <w:pStyle w:val="ConsPlusNormal"/>
        <w:ind w:firstLine="708"/>
        <w:contextualSpacing/>
        <w:jc w:val="both"/>
        <w:rPr>
          <w:b/>
          <w:i w:val="0"/>
          <w:iCs w:val="0"/>
          <w:sz w:val="24"/>
          <w:szCs w:val="24"/>
        </w:rPr>
      </w:pPr>
      <w:r w:rsidRPr="009D1AC4">
        <w:rPr>
          <w:b/>
          <w:i w:val="0"/>
          <w:iCs w:val="0"/>
          <w:sz w:val="24"/>
          <w:szCs w:val="24"/>
        </w:rPr>
        <w:t>4.3. Сведения о случаях причинения юридическими лицами</w:t>
      </w:r>
      <w:r>
        <w:rPr>
          <w:b/>
          <w:i w:val="0"/>
          <w:iCs w:val="0"/>
          <w:sz w:val="24"/>
          <w:szCs w:val="24"/>
        </w:rPr>
        <w:t xml:space="preserve"> </w:t>
      </w:r>
      <w:r w:rsidRPr="009D1AC4">
        <w:rPr>
          <w:b/>
          <w:i w:val="0"/>
          <w:iCs w:val="0"/>
          <w:sz w:val="24"/>
          <w:szCs w:val="24"/>
        </w:rPr>
        <w:t>и индивидуальными предпринимателями, в отношении которых осуществляются контрольные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w:t>
      </w:r>
    </w:p>
    <w:p w:rsidR="00DB35D4" w:rsidRDefault="00DB35D4" w:rsidP="00DB35D4">
      <w:pPr>
        <w:tabs>
          <w:tab w:val="left" w:pos="851"/>
        </w:tabs>
        <w:autoSpaceDE w:val="0"/>
        <w:autoSpaceDN w:val="0"/>
        <w:adjustRightInd w:val="0"/>
        <w:ind w:firstLine="709"/>
        <w:jc w:val="both"/>
      </w:pPr>
    </w:p>
    <w:p w:rsidR="00DB35D4" w:rsidRPr="009D1AC4" w:rsidRDefault="00DB35D4" w:rsidP="00DB35D4">
      <w:pPr>
        <w:pStyle w:val="ConsPlusNormal"/>
        <w:ind w:firstLine="708"/>
        <w:contextualSpacing/>
        <w:jc w:val="both"/>
        <w:rPr>
          <w:i w:val="0"/>
          <w:sz w:val="24"/>
          <w:szCs w:val="24"/>
        </w:rPr>
      </w:pPr>
      <w:r w:rsidRPr="009D1AC4">
        <w:rPr>
          <w:i w:val="0"/>
          <w:sz w:val="24"/>
          <w:szCs w:val="24"/>
        </w:rPr>
        <w:t>В 20</w:t>
      </w:r>
      <w:r>
        <w:rPr>
          <w:i w:val="0"/>
          <w:sz w:val="24"/>
          <w:szCs w:val="24"/>
        </w:rPr>
        <w:t>21</w:t>
      </w:r>
      <w:r w:rsidRPr="009D1AC4">
        <w:rPr>
          <w:i w:val="0"/>
          <w:sz w:val="24"/>
          <w:szCs w:val="24"/>
        </w:rPr>
        <w:t xml:space="preserve"> году не зафиксированы случаи причинения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w:t>
      </w:r>
    </w:p>
    <w:p w:rsidR="00DB35D4" w:rsidRDefault="00DB35D4" w:rsidP="00DB35D4">
      <w:pPr>
        <w:tabs>
          <w:tab w:val="left" w:pos="851"/>
        </w:tabs>
        <w:autoSpaceDE w:val="0"/>
        <w:autoSpaceDN w:val="0"/>
        <w:adjustRightInd w:val="0"/>
        <w:ind w:firstLine="709"/>
        <w:jc w:val="both"/>
      </w:pPr>
    </w:p>
    <w:p w:rsidR="00DB35D4" w:rsidRPr="009D1AC4" w:rsidRDefault="00DB35D4" w:rsidP="00DB35D4">
      <w:pPr>
        <w:pStyle w:val="ConsPlusNormal"/>
        <w:ind w:firstLine="708"/>
        <w:contextualSpacing/>
        <w:jc w:val="both"/>
        <w:rPr>
          <w:b/>
          <w:i w:val="0"/>
          <w:iCs w:val="0"/>
          <w:sz w:val="24"/>
          <w:szCs w:val="24"/>
        </w:rPr>
      </w:pPr>
      <w:r w:rsidRPr="009D1AC4">
        <w:rPr>
          <w:b/>
          <w:i w:val="0"/>
          <w:iCs w:val="0"/>
          <w:sz w:val="24"/>
          <w:szCs w:val="24"/>
        </w:rPr>
        <w:t xml:space="preserve">4.4. Сведения о проведении мероприятий по профилактике нарушений обязательных требований, включая выдачу предостережений </w:t>
      </w:r>
      <w:r>
        <w:rPr>
          <w:b/>
          <w:i w:val="0"/>
          <w:iCs w:val="0"/>
          <w:sz w:val="24"/>
          <w:szCs w:val="24"/>
        </w:rPr>
        <w:t xml:space="preserve"> </w:t>
      </w:r>
      <w:r w:rsidRPr="009D1AC4">
        <w:rPr>
          <w:b/>
          <w:i w:val="0"/>
          <w:iCs w:val="0"/>
          <w:sz w:val="24"/>
          <w:szCs w:val="24"/>
        </w:rPr>
        <w:t xml:space="preserve">о недопустимости нарушения </w:t>
      </w:r>
      <w:r>
        <w:rPr>
          <w:b/>
          <w:i w:val="0"/>
          <w:iCs w:val="0"/>
          <w:sz w:val="24"/>
          <w:szCs w:val="24"/>
        </w:rPr>
        <w:t>о</w:t>
      </w:r>
      <w:r w:rsidRPr="009D1AC4">
        <w:rPr>
          <w:b/>
          <w:i w:val="0"/>
          <w:iCs w:val="0"/>
          <w:sz w:val="24"/>
          <w:szCs w:val="24"/>
        </w:rPr>
        <w:t>бязательных требований</w:t>
      </w:r>
    </w:p>
    <w:p w:rsidR="00DB35D4" w:rsidRDefault="00DB35D4" w:rsidP="00DB35D4">
      <w:pPr>
        <w:pStyle w:val="ConsPlusNormal"/>
        <w:ind w:firstLine="709"/>
        <w:contextualSpacing/>
        <w:jc w:val="both"/>
        <w:rPr>
          <w:i w:val="0"/>
        </w:rPr>
      </w:pPr>
    </w:p>
    <w:p w:rsidR="00DB35D4" w:rsidRDefault="00DB35D4" w:rsidP="00DB35D4">
      <w:pPr>
        <w:ind w:firstLine="709"/>
        <w:jc w:val="both"/>
      </w:pPr>
      <w:r>
        <w:t>В соответствии со статьей  8.2 Федерального закона от 26.12.2008 №294-ФЗ  утверждено постановление администрации города Покачи от 30.12.2020 №1147 «Об утверждении Программы профилактики нарушений обязательных требований осуществляемой отделом муниципального контроля администрации города Покачи в 2021 году и на плановый период 2022 и 2023 годов», во исполнение которой организовано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DB35D4" w:rsidRPr="00DC5850" w:rsidRDefault="00DB35D4" w:rsidP="00DB35D4">
      <w:pPr>
        <w:ind w:firstLine="709"/>
        <w:jc w:val="both"/>
      </w:pPr>
      <w:r>
        <w:t>В течение отчетного периода в рамках профилактических мероприятий</w:t>
      </w:r>
      <w:r w:rsidRPr="00DC5850">
        <w:t>:</w:t>
      </w:r>
    </w:p>
    <w:p w:rsidR="00DB35D4" w:rsidRPr="00DC5850" w:rsidRDefault="00DB35D4" w:rsidP="00DB35D4">
      <w:pPr>
        <w:ind w:firstLine="709"/>
        <w:jc w:val="both"/>
      </w:pPr>
      <w:r w:rsidRPr="00DC5850">
        <w:t>1. Приняты муниципальные правовые акты в сфере профилактики нарушений обязательных требований, в частности:</w:t>
      </w:r>
    </w:p>
    <w:p w:rsidR="00DB35D4" w:rsidRDefault="00DB35D4" w:rsidP="00DB35D4">
      <w:pPr>
        <w:ind w:firstLine="709"/>
        <w:jc w:val="both"/>
      </w:pPr>
      <w:r>
        <w:t xml:space="preserve">1.1 </w:t>
      </w:r>
      <w:r w:rsidRPr="00FA6590">
        <w:t xml:space="preserve">Постановление </w:t>
      </w:r>
      <w:r>
        <w:t>а</w:t>
      </w:r>
      <w:r w:rsidRPr="00FA6590">
        <w:t xml:space="preserve">дминистрации города Покачи от 10.03.2021 </w:t>
      </w:r>
      <w:r>
        <w:t>№</w:t>
      </w:r>
      <w:r w:rsidRPr="00FA6590">
        <w:t xml:space="preserve"> 203 </w:t>
      </w:r>
      <w:r>
        <w:t>«</w:t>
      </w:r>
      <w:r w:rsidRPr="00FA6590">
        <w:t xml:space="preserve">О внесении изменений в Руководство по соблюдению обязательных требований законодательства при осуществлении муниципального жилищного контроля, утвержденное постановлением администрации города Покачи от 01.12.2020 </w:t>
      </w:r>
      <w:r>
        <w:t>№</w:t>
      </w:r>
      <w:r w:rsidRPr="00FA6590">
        <w:t xml:space="preserve"> 1031</w:t>
      </w:r>
      <w:r>
        <w:t>».</w:t>
      </w:r>
    </w:p>
    <w:p w:rsidR="00DB35D4" w:rsidRPr="00DC5850" w:rsidRDefault="00DB35D4" w:rsidP="00DB35D4">
      <w:pPr>
        <w:ind w:firstLine="709"/>
        <w:jc w:val="both"/>
      </w:pPr>
      <w:r>
        <w:t>2.</w:t>
      </w:r>
      <w:r w:rsidRPr="00DC5850">
        <w:t xml:space="preserve"> </w:t>
      </w:r>
      <w:r>
        <w:t>Н</w:t>
      </w:r>
      <w:r w:rsidRPr="00DC5850">
        <w:t>а официальном сайте администрации города Покачи в сети «Интернет» (</w:t>
      </w:r>
      <w:hyperlink r:id="rId9" w:history="1">
        <w:r w:rsidRPr="00DC5850">
          <w:t>http://admpokachi.ru/</w:t>
        </w:r>
      </w:hyperlink>
      <w:r w:rsidRPr="00DC5850">
        <w:t xml:space="preserve">) создан раздел «Муниципальный контроль», обеспечено размещение </w:t>
      </w:r>
      <w:hyperlink r:id="rId10" w:history="1">
        <w:r w:rsidRPr="00DC5850">
          <w:t>перечней</w:t>
        </w:r>
      </w:hyperlink>
      <w:r w:rsidRPr="00DC5850">
        <w:t xml:space="preserve"> нормативных правовых актов и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w:t>
      </w:r>
      <w:r>
        <w:t>.</w:t>
      </w:r>
    </w:p>
    <w:p w:rsidR="00DB35D4" w:rsidRPr="00DC5850" w:rsidRDefault="00DB35D4" w:rsidP="00DB35D4">
      <w:pPr>
        <w:ind w:firstLine="709"/>
        <w:jc w:val="both"/>
      </w:pPr>
      <w:r>
        <w:t>3. Обеспечено</w:t>
      </w:r>
      <w:r w:rsidRPr="00DC5850">
        <w:t xml:space="preserve"> информирование юридических лиц, индивидуальных предпринимателей и граждан по вопросам соблюдения обязательных требований, требований, установленных муниципальными правовыми актами, в частности:</w:t>
      </w:r>
    </w:p>
    <w:p w:rsidR="00DB35D4" w:rsidRPr="00DC5850" w:rsidRDefault="00DB35D4" w:rsidP="00DB35D4">
      <w:pPr>
        <w:numPr>
          <w:ilvl w:val="0"/>
          <w:numId w:val="1"/>
        </w:numPr>
        <w:ind w:left="0" w:firstLine="709"/>
        <w:jc w:val="both"/>
      </w:pPr>
      <w:r w:rsidRPr="00DC5850">
        <w:t>разработаны и опубликованы на официальном сайте администрации города Покачи  в сети «Интернет» (</w:t>
      </w:r>
      <w:hyperlink r:id="rId11" w:history="1">
        <w:r w:rsidRPr="00DC5850">
          <w:t>http://admpokachi.ru/</w:t>
        </w:r>
      </w:hyperlink>
      <w:r w:rsidRPr="00DC5850">
        <w:t xml:space="preserve">)  </w:t>
      </w:r>
      <w:hyperlink r:id="rId12" w:tooltip="&lt;div class=&quot;head&quot;&gt;Ссылка на список документов:&#10;&lt;/div&gt;&lt;div&gt;&lt;div class=&quot;doc&quot;&gt;&quot;Доклады по результатам обобщения правоприменительной практики органов государственного надзора МЧС России с руководством по соблюдению обязательных требований за 2017 год&quot;&#10;(утв. МЧС Ро" w:history="1">
        <w:r w:rsidRPr="00DC5850">
          <w:t>руководств</w:t>
        </w:r>
      </w:hyperlink>
      <w:r w:rsidRPr="00DC5850">
        <w:t>а по соблюдению обязательных требований, требований, установленных муниципальными правовыми актами;</w:t>
      </w:r>
    </w:p>
    <w:p w:rsidR="00DB35D4" w:rsidRPr="00DC5850" w:rsidRDefault="00DB35D4" w:rsidP="00DB35D4">
      <w:pPr>
        <w:numPr>
          <w:ilvl w:val="0"/>
          <w:numId w:val="1"/>
        </w:numPr>
        <w:ind w:left="0" w:firstLine="709"/>
        <w:jc w:val="both"/>
      </w:pPr>
      <w:r w:rsidRPr="005F4E60">
        <w:lastRenderedPageBreak/>
        <w:t xml:space="preserve">в </w:t>
      </w:r>
      <w:r>
        <w:t>мае, октябре</w:t>
      </w:r>
      <w:r w:rsidRPr="005F4E60">
        <w:t xml:space="preserve"> 202</w:t>
      </w:r>
      <w:r>
        <w:t>1</w:t>
      </w:r>
      <w:r w:rsidRPr="005F4E60">
        <w:t xml:space="preserve"> проведено</w:t>
      </w:r>
      <w:r w:rsidRPr="00DC5850">
        <w:t xml:space="preserve"> заседание рабочей группы по комплексному разрешению вопросов садоводческих, дачных и гаражных некоммерческих объединений граждан в присутствии председателей объединений;</w:t>
      </w:r>
    </w:p>
    <w:p w:rsidR="00DB35D4" w:rsidRPr="00DC5850" w:rsidRDefault="00DB35D4" w:rsidP="00DB35D4">
      <w:pPr>
        <w:numPr>
          <w:ilvl w:val="0"/>
          <w:numId w:val="1"/>
        </w:numPr>
        <w:ind w:left="0" w:firstLine="709"/>
        <w:jc w:val="both"/>
      </w:pPr>
      <w:r w:rsidRPr="00DC5850">
        <w:t xml:space="preserve">в отчетном периоде  информация о необходимости соблюдения обязательных требований размещалась в средствах массовой информации </w:t>
      </w:r>
      <w:r>
        <w:t>9</w:t>
      </w:r>
      <w:r w:rsidRPr="00DC5850">
        <w:t xml:space="preserve"> раз (публикации в газетах и прочее), также  данная информация размещается на официальном сайте администрации города Покачи;</w:t>
      </w:r>
    </w:p>
    <w:p w:rsidR="00DB35D4" w:rsidRPr="00DC5850" w:rsidRDefault="00DB35D4" w:rsidP="00DB35D4">
      <w:pPr>
        <w:numPr>
          <w:ilvl w:val="0"/>
          <w:numId w:val="1"/>
        </w:numPr>
        <w:ind w:left="0" w:firstLine="709"/>
        <w:jc w:val="both"/>
      </w:pPr>
      <w:r w:rsidRPr="00DC5850">
        <w:t>в рабочем порядке ежедневно (в рабочие дни) специалистами осуществляется консультирование по вопросам связанным с исполнение обязательных требований и осуществлением муниципального контроля, как лично</w:t>
      </w:r>
      <w:r>
        <w:t>,</w:t>
      </w:r>
      <w:r w:rsidRPr="00DC5850">
        <w:t xml:space="preserve"> так и по телефону</w:t>
      </w:r>
      <w:r>
        <w:t>;</w:t>
      </w:r>
    </w:p>
    <w:p w:rsidR="00DB35D4" w:rsidRPr="00DC5850" w:rsidRDefault="00DB35D4" w:rsidP="00DB35D4">
      <w:pPr>
        <w:numPr>
          <w:ilvl w:val="0"/>
          <w:numId w:val="1"/>
        </w:numPr>
        <w:ind w:left="0" w:firstLine="709"/>
        <w:jc w:val="both"/>
      </w:pPr>
      <w:r w:rsidRPr="00DC5850">
        <w:t>осуществляется постоянный мониторинг изменений обязательных требований, требований, установленных муниципальными правовыми актами по итогам которого в общедоступных источниках (сайт администрации города Покачи, средства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DB35D4" w:rsidRPr="00DC5850" w:rsidRDefault="00DB35D4" w:rsidP="00DB35D4">
      <w:pPr>
        <w:numPr>
          <w:ilvl w:val="0"/>
          <w:numId w:val="1"/>
        </w:numPr>
        <w:ind w:left="0" w:firstLine="709"/>
        <w:jc w:val="both"/>
      </w:pPr>
      <w:r w:rsidRPr="00DC5850">
        <w:t>обеспечено  ежегодное обобщение практики осуществления в соответствующей сфере деятельности муниципального контроля, с размещением на официальном сайте администрации города Покачи в сети «Интернет»;</w:t>
      </w:r>
    </w:p>
    <w:p w:rsidR="00DB35D4" w:rsidRPr="00DC5850" w:rsidRDefault="00DB35D4" w:rsidP="00DB35D4">
      <w:pPr>
        <w:numPr>
          <w:ilvl w:val="0"/>
          <w:numId w:val="1"/>
        </w:numPr>
        <w:ind w:left="0" w:firstLine="709"/>
        <w:jc w:val="both"/>
      </w:pPr>
      <w:r w:rsidRPr="00DC5850">
        <w:t xml:space="preserve">в отчетном периоде выдано </w:t>
      </w:r>
      <w:r>
        <w:t>5</w:t>
      </w:r>
      <w:r w:rsidRPr="00DC5850">
        <w:t xml:space="preserve"> предостережени</w:t>
      </w:r>
      <w:r>
        <w:t>й</w:t>
      </w:r>
      <w:r w:rsidRPr="00DC5850">
        <w:t xml:space="preserve"> о недопустимости нарушения обязательных требований, требований, установленных муниципальными правовыми актами.</w:t>
      </w:r>
    </w:p>
    <w:p w:rsidR="00DB35D4" w:rsidRDefault="00DB35D4" w:rsidP="00DB35D4">
      <w:pPr>
        <w:ind w:firstLine="708"/>
        <w:jc w:val="both"/>
        <w:rPr>
          <w:sz w:val="26"/>
          <w:szCs w:val="26"/>
        </w:rPr>
      </w:pPr>
    </w:p>
    <w:p w:rsidR="00DB35D4" w:rsidRPr="009D1AC4" w:rsidRDefault="00DB35D4" w:rsidP="00DB35D4">
      <w:pPr>
        <w:pStyle w:val="ConsPlusNormal"/>
        <w:ind w:firstLine="708"/>
        <w:contextualSpacing/>
        <w:jc w:val="both"/>
        <w:rPr>
          <w:b/>
          <w:i w:val="0"/>
          <w:iCs w:val="0"/>
          <w:sz w:val="24"/>
          <w:szCs w:val="24"/>
        </w:rPr>
      </w:pPr>
      <w:r w:rsidRPr="009D1AC4">
        <w:rPr>
          <w:b/>
          <w:i w:val="0"/>
          <w:iCs w:val="0"/>
          <w:sz w:val="24"/>
          <w:szCs w:val="24"/>
        </w:rPr>
        <w:t>4.5. Сведения о проведении мероприятий по контролю, при проведении которых не требуется взаимодействие органа муниципального контроля, с юридическими лицами индивидуальными предпринимателями</w:t>
      </w:r>
    </w:p>
    <w:p w:rsidR="00DB35D4" w:rsidRDefault="00DB35D4" w:rsidP="00DB35D4">
      <w:pPr>
        <w:pStyle w:val="ConsPlusNormal"/>
        <w:ind w:firstLine="709"/>
        <w:contextualSpacing/>
        <w:jc w:val="both"/>
      </w:pPr>
    </w:p>
    <w:p w:rsidR="00DB35D4" w:rsidRPr="003A1CC7" w:rsidRDefault="00DB35D4" w:rsidP="00DB35D4">
      <w:pPr>
        <w:ind w:firstLine="709"/>
        <w:jc w:val="both"/>
      </w:pPr>
      <w:r w:rsidRPr="003A1CC7">
        <w:t>Порядок осуществления мероприятий  без взаимодействия с юридическими лицами  на территории города Покачи определен постановлением администрации города Покачи от 13.11.2017 №1253 «Об утверждении порядка оформления и содержания плановых (рейдовых) заданий на проведение плановых (рейдовых) осмотров, а также порядок оформления результатов таких осмотров, обследований». В отчетном периоде контрольные мероприятия без взаимодействия с юридическими лицами осуществлялись в форме плановых рейдовых осмотров территории города.</w:t>
      </w:r>
    </w:p>
    <w:p w:rsidR="00DB35D4" w:rsidRPr="003A1CC7" w:rsidRDefault="00DB35D4" w:rsidP="00DB35D4">
      <w:pPr>
        <w:autoSpaceDE w:val="0"/>
        <w:autoSpaceDN w:val="0"/>
        <w:adjustRightInd w:val="0"/>
        <w:ind w:firstLine="708"/>
        <w:jc w:val="both"/>
        <w:outlineLvl w:val="0"/>
      </w:pPr>
      <w:r w:rsidRPr="003A1CC7">
        <w:t>В 202</w:t>
      </w:r>
      <w:r>
        <w:t>1</w:t>
      </w:r>
      <w:r w:rsidRPr="003A1CC7">
        <w:t xml:space="preserve"> году на основании </w:t>
      </w:r>
      <w:r>
        <w:rPr>
          <w:b/>
        </w:rPr>
        <w:t>4</w:t>
      </w:r>
      <w:r w:rsidRPr="003A1CC7">
        <w:t xml:space="preserve"> плановых (рейдовых) заданий проведено </w:t>
      </w:r>
      <w:r>
        <w:rPr>
          <w:b/>
        </w:rPr>
        <w:t>128</w:t>
      </w:r>
      <w:r w:rsidRPr="003A1CC7">
        <w:t xml:space="preserve"> осмотра. По результатам рейдовых мероприятий, выявлено </w:t>
      </w:r>
      <w:r>
        <w:rPr>
          <w:b/>
        </w:rPr>
        <w:t>39</w:t>
      </w:r>
      <w:r w:rsidRPr="003A1CC7">
        <w:rPr>
          <w:b/>
        </w:rPr>
        <w:t xml:space="preserve"> </w:t>
      </w:r>
      <w:r w:rsidRPr="003A1CC7">
        <w:t xml:space="preserve">нарушение, такие как оставление автотранспортных средств на хозяйственных площадках, отсутствие согласованных с отделом архитектуры и градостроительства администрации города Покачи  информационных конструкций,  и </w:t>
      </w:r>
      <w:r>
        <w:t>складирование строительных материалов вне установленных мест</w:t>
      </w:r>
      <w:r w:rsidRPr="003A1CC7">
        <w:t>.</w:t>
      </w:r>
      <w:r w:rsidRPr="00565B65">
        <w:t xml:space="preserve"> </w:t>
      </w:r>
      <w:r w:rsidRPr="003A1CC7">
        <w:t xml:space="preserve">В ходе проведения профилактических мероприятий </w:t>
      </w:r>
      <w:r>
        <w:rPr>
          <w:b/>
        </w:rPr>
        <w:t>25</w:t>
      </w:r>
      <w:r w:rsidRPr="003A1CC7">
        <w:t xml:space="preserve"> нарушений устранены.</w:t>
      </w:r>
    </w:p>
    <w:p w:rsidR="00DB35D4" w:rsidRPr="003A1CC7" w:rsidRDefault="00DB35D4" w:rsidP="00DB35D4">
      <w:pPr>
        <w:pStyle w:val="aa"/>
        <w:ind w:firstLine="709"/>
        <w:jc w:val="both"/>
        <w:rPr>
          <w:sz w:val="24"/>
          <w:szCs w:val="24"/>
        </w:rPr>
      </w:pPr>
      <w:r w:rsidRPr="00800296">
        <w:rPr>
          <w:sz w:val="24"/>
          <w:szCs w:val="24"/>
        </w:rPr>
        <w:t xml:space="preserve">По итогам контроля за соблюдением Закона Ханты-Мансийского автономного округа - Югры от 11.06.2010 №102-оз «Об административных правонарушениях» в 2021 году составлено </w:t>
      </w:r>
      <w:r w:rsidRPr="00800296">
        <w:rPr>
          <w:b/>
          <w:sz w:val="24"/>
          <w:szCs w:val="24"/>
        </w:rPr>
        <w:t>13</w:t>
      </w:r>
      <w:r w:rsidRPr="00800296">
        <w:rPr>
          <w:sz w:val="24"/>
          <w:szCs w:val="24"/>
        </w:rPr>
        <w:t xml:space="preserve"> протоколов об административных правонарушениях. Сумма штрафных санкций составила </w:t>
      </w:r>
      <w:r w:rsidRPr="00800296">
        <w:rPr>
          <w:b/>
          <w:sz w:val="24"/>
          <w:szCs w:val="24"/>
        </w:rPr>
        <w:t xml:space="preserve">18000 </w:t>
      </w:r>
      <w:r w:rsidRPr="00800296">
        <w:rPr>
          <w:sz w:val="24"/>
          <w:szCs w:val="24"/>
        </w:rPr>
        <w:t>руб.</w:t>
      </w:r>
    </w:p>
    <w:p w:rsidR="00DB35D4" w:rsidRPr="006D5C28" w:rsidRDefault="00DB35D4" w:rsidP="00DB35D4">
      <w:pPr>
        <w:pStyle w:val="aa"/>
        <w:shd w:val="clear" w:color="auto" w:fill="FFFFFF"/>
        <w:ind w:firstLine="709"/>
        <w:jc w:val="both"/>
        <w:rPr>
          <w:sz w:val="26"/>
          <w:szCs w:val="26"/>
        </w:rPr>
      </w:pPr>
    </w:p>
    <w:p w:rsidR="00DB35D4" w:rsidRPr="00CE32A9" w:rsidRDefault="00DB35D4" w:rsidP="00DB35D4">
      <w:pPr>
        <w:pStyle w:val="ConsPlusNormal"/>
        <w:ind w:firstLine="708"/>
        <w:contextualSpacing/>
        <w:jc w:val="both"/>
        <w:rPr>
          <w:b/>
          <w:i w:val="0"/>
          <w:iCs w:val="0"/>
          <w:sz w:val="24"/>
          <w:szCs w:val="24"/>
        </w:rPr>
      </w:pPr>
      <w:r w:rsidRPr="00CE32A9">
        <w:rPr>
          <w:b/>
          <w:i w:val="0"/>
          <w:iCs w:val="0"/>
          <w:sz w:val="24"/>
          <w:szCs w:val="24"/>
        </w:rPr>
        <w:t>4.6. Сведения о количестве проведенных в отчетном периоде проверок в отношении субъектов малого предпринимательства</w:t>
      </w:r>
    </w:p>
    <w:p w:rsidR="00001278" w:rsidRPr="00DB35D4" w:rsidRDefault="00DB35D4" w:rsidP="00DB35D4">
      <w:pPr>
        <w:ind w:firstLine="709"/>
        <w:jc w:val="both"/>
        <w:rPr>
          <w:sz w:val="32"/>
          <w:szCs w:val="32"/>
        </w:rPr>
      </w:pPr>
      <w:r w:rsidRPr="00DB35D4">
        <w:t>В течение 2021 года проверок в отношении субъектов малого предпринимательства не проводилось.</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86888" w:rsidRDefault="00886888" w:rsidP="00886888">
      <w:pPr>
        <w:rPr>
          <w:sz w:val="32"/>
          <w:szCs w:val="32"/>
        </w:rPr>
      </w:pPr>
    </w:p>
    <w:p w:rsidR="00DB35D4" w:rsidRPr="00CE32A9" w:rsidRDefault="00DB35D4" w:rsidP="00DB35D4">
      <w:pPr>
        <w:pStyle w:val="ConsPlusNormal"/>
        <w:ind w:firstLine="708"/>
        <w:contextualSpacing/>
        <w:jc w:val="both"/>
        <w:rPr>
          <w:b/>
          <w:i w:val="0"/>
          <w:iCs w:val="0"/>
          <w:sz w:val="24"/>
          <w:szCs w:val="24"/>
        </w:rPr>
      </w:pPr>
      <w:r w:rsidRPr="00CE32A9">
        <w:rPr>
          <w:b/>
          <w:i w:val="0"/>
          <w:iCs w:val="0"/>
          <w:sz w:val="24"/>
          <w:szCs w:val="24"/>
        </w:rPr>
        <w:t>5.1. Сведения о принятых органами муниципального контроля мерах реагирования по фактам выявленных нарушений, в том числе в динамике (по полугодиям)</w:t>
      </w:r>
    </w:p>
    <w:p w:rsidR="00DB35D4" w:rsidRDefault="00DB35D4" w:rsidP="00DB35D4">
      <w:pPr>
        <w:ind w:firstLine="708"/>
        <w:jc w:val="both"/>
      </w:pPr>
    </w:p>
    <w:p w:rsidR="00DB35D4" w:rsidRPr="004A044B" w:rsidRDefault="00DB35D4" w:rsidP="00DB35D4">
      <w:pPr>
        <w:ind w:right="-1" w:firstLine="850"/>
        <w:jc w:val="both"/>
      </w:pPr>
      <w:r w:rsidRPr="004A044B">
        <w:t>Всего в 20</w:t>
      </w:r>
      <w:r>
        <w:t>21</w:t>
      </w:r>
      <w:r w:rsidRPr="004A044B">
        <w:t xml:space="preserve"> году органом муниципального контроля на территории города Покачи проведено </w:t>
      </w:r>
      <w:r w:rsidRPr="00800296">
        <w:rPr>
          <w:b/>
        </w:rPr>
        <w:t>130</w:t>
      </w:r>
      <w:r>
        <w:t xml:space="preserve"> </w:t>
      </w:r>
      <w:r w:rsidRPr="004A044B">
        <w:t xml:space="preserve">контрольных мероприятий, в том числе плановых проверок – </w:t>
      </w:r>
      <w:r w:rsidRPr="00800296">
        <w:rPr>
          <w:b/>
        </w:rPr>
        <w:t>2</w:t>
      </w:r>
      <w:r w:rsidRPr="004A044B">
        <w:t xml:space="preserve">, </w:t>
      </w:r>
      <w:r>
        <w:t xml:space="preserve">внеплановых проверок – 0 </w:t>
      </w:r>
      <w:r w:rsidRPr="004A044B">
        <w:t xml:space="preserve">и </w:t>
      </w:r>
      <w:r w:rsidRPr="00800296">
        <w:rPr>
          <w:b/>
        </w:rPr>
        <w:t>128</w:t>
      </w:r>
      <w:r w:rsidRPr="004A044B">
        <w:t xml:space="preserve"> плановых (рейдовых) осмотра.</w:t>
      </w:r>
    </w:p>
    <w:p w:rsidR="00DB35D4" w:rsidRPr="007A5A67" w:rsidRDefault="00DB35D4" w:rsidP="00DB35D4">
      <w:pPr>
        <w:ind w:right="-1" w:firstLine="850"/>
        <w:jc w:val="both"/>
      </w:pPr>
      <w:r w:rsidRPr="007A5A67">
        <w:t>По итогам контрольных мероприятий в отчетном периоде выявлено  нарушений, из  них:</w:t>
      </w:r>
    </w:p>
    <w:p w:rsidR="00DB35D4" w:rsidRPr="007A5A67" w:rsidRDefault="00DB35D4" w:rsidP="00DB35D4">
      <w:pPr>
        <w:ind w:right="-1" w:firstLine="850"/>
        <w:jc w:val="both"/>
      </w:pPr>
      <w:r w:rsidRPr="007A5A67">
        <w:t xml:space="preserve">- </w:t>
      </w:r>
      <w:r w:rsidRPr="00800296">
        <w:rPr>
          <w:b/>
        </w:rPr>
        <w:t>13</w:t>
      </w:r>
      <w:r w:rsidRPr="007A5A67">
        <w:t xml:space="preserve"> нарушени</w:t>
      </w:r>
      <w:r>
        <w:t>й</w:t>
      </w:r>
      <w:r w:rsidRPr="007A5A67">
        <w:t xml:space="preserve"> по итогам плановых (рейдовых) осмотров;</w:t>
      </w:r>
    </w:p>
    <w:p w:rsidR="00DB35D4" w:rsidRPr="00DC5850" w:rsidRDefault="00DB35D4" w:rsidP="00DB35D4">
      <w:pPr>
        <w:pStyle w:val="aa"/>
        <w:ind w:firstLine="709"/>
        <w:jc w:val="both"/>
        <w:rPr>
          <w:sz w:val="24"/>
          <w:szCs w:val="24"/>
        </w:rPr>
      </w:pPr>
      <w:r>
        <w:rPr>
          <w:sz w:val="24"/>
          <w:szCs w:val="24"/>
        </w:rPr>
        <w:t xml:space="preserve">    </w:t>
      </w:r>
      <w:r w:rsidRPr="003A1CC7">
        <w:rPr>
          <w:sz w:val="24"/>
          <w:szCs w:val="24"/>
        </w:rPr>
        <w:t xml:space="preserve">В ходе проведения профилактических мероприятий </w:t>
      </w:r>
      <w:r w:rsidRPr="00800296">
        <w:rPr>
          <w:b/>
          <w:sz w:val="24"/>
          <w:szCs w:val="24"/>
        </w:rPr>
        <w:t>26</w:t>
      </w:r>
      <w:r w:rsidRPr="003A1CC7">
        <w:rPr>
          <w:sz w:val="24"/>
          <w:szCs w:val="24"/>
        </w:rPr>
        <w:t xml:space="preserve"> нарушений устранены.</w:t>
      </w:r>
    </w:p>
    <w:p w:rsidR="00DB35D4" w:rsidRPr="004A044B" w:rsidRDefault="00DB35D4" w:rsidP="00DB35D4">
      <w:pPr>
        <w:ind w:right="-1" w:firstLine="850"/>
        <w:jc w:val="both"/>
      </w:pPr>
      <w:r w:rsidRPr="007A5A67">
        <w:t xml:space="preserve">- </w:t>
      </w:r>
      <w:r>
        <w:t>0</w:t>
      </w:r>
      <w:r w:rsidRPr="007A5A67">
        <w:t xml:space="preserve"> нарушений на основании внеплановых проверок физических лиц.</w:t>
      </w:r>
    </w:p>
    <w:p w:rsidR="00DB35D4" w:rsidRPr="00FA74A4" w:rsidRDefault="00DB35D4" w:rsidP="00DB35D4">
      <w:pPr>
        <w:ind w:firstLine="708"/>
        <w:jc w:val="both"/>
        <w:rPr>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4"/>
        <w:gridCol w:w="662"/>
        <w:gridCol w:w="1417"/>
        <w:gridCol w:w="1276"/>
        <w:gridCol w:w="709"/>
        <w:gridCol w:w="1276"/>
        <w:gridCol w:w="1275"/>
      </w:tblGrid>
      <w:tr w:rsidR="00DB35D4" w:rsidRPr="00FA74A4" w:rsidTr="00463EB5">
        <w:trPr>
          <w:trHeight w:hRule="exact" w:val="291"/>
        </w:trPr>
        <w:tc>
          <w:tcPr>
            <w:tcW w:w="3274" w:type="dxa"/>
            <w:vMerge w:val="restart"/>
            <w:shd w:val="clear" w:color="auto" w:fill="auto"/>
          </w:tcPr>
          <w:p w:rsidR="00DB35D4" w:rsidRPr="00DC5850" w:rsidRDefault="00DB35D4" w:rsidP="00463EB5">
            <w:pPr>
              <w:widowControl w:val="0"/>
              <w:spacing w:line="276" w:lineRule="auto"/>
              <w:jc w:val="center"/>
              <w:rPr>
                <w:rFonts w:eastAsia="Calibri"/>
                <w:sz w:val="20"/>
                <w:szCs w:val="20"/>
                <w:lang w:eastAsia="en-US"/>
              </w:rPr>
            </w:pPr>
            <w:r w:rsidRPr="00DC5850">
              <w:rPr>
                <w:rFonts w:eastAsia="Calibri"/>
                <w:sz w:val="20"/>
                <w:szCs w:val="20"/>
                <w:lang w:eastAsia="en-US"/>
              </w:rPr>
              <w:t>Показатели</w:t>
            </w:r>
          </w:p>
        </w:tc>
        <w:tc>
          <w:tcPr>
            <w:tcW w:w="3355" w:type="dxa"/>
            <w:gridSpan w:val="3"/>
            <w:shd w:val="clear" w:color="auto" w:fill="auto"/>
          </w:tcPr>
          <w:p w:rsidR="00DB35D4" w:rsidRPr="00DC5850" w:rsidRDefault="00DB35D4" w:rsidP="00463EB5">
            <w:pPr>
              <w:widowControl w:val="0"/>
              <w:spacing w:line="276" w:lineRule="auto"/>
              <w:jc w:val="center"/>
              <w:rPr>
                <w:rFonts w:eastAsia="Calibri"/>
                <w:sz w:val="20"/>
                <w:szCs w:val="20"/>
                <w:lang w:eastAsia="en-US"/>
              </w:rPr>
            </w:pPr>
            <w:r w:rsidRPr="00DC5850">
              <w:rPr>
                <w:rFonts w:eastAsia="Calibri"/>
                <w:sz w:val="20"/>
                <w:szCs w:val="20"/>
                <w:lang w:eastAsia="en-US"/>
              </w:rPr>
              <w:t>20</w:t>
            </w:r>
            <w:r>
              <w:rPr>
                <w:rFonts w:eastAsia="Calibri"/>
                <w:sz w:val="20"/>
                <w:szCs w:val="20"/>
                <w:lang w:eastAsia="en-US"/>
              </w:rPr>
              <w:t>20</w:t>
            </w:r>
          </w:p>
          <w:p w:rsidR="00DB35D4" w:rsidRPr="00DC5850" w:rsidRDefault="00DB35D4" w:rsidP="00463EB5">
            <w:pPr>
              <w:widowControl w:val="0"/>
              <w:spacing w:line="276" w:lineRule="auto"/>
              <w:jc w:val="center"/>
              <w:rPr>
                <w:rFonts w:eastAsia="Calibri"/>
                <w:sz w:val="20"/>
                <w:szCs w:val="20"/>
                <w:lang w:eastAsia="en-US"/>
              </w:rPr>
            </w:pPr>
          </w:p>
        </w:tc>
        <w:tc>
          <w:tcPr>
            <w:tcW w:w="3260" w:type="dxa"/>
            <w:gridSpan w:val="3"/>
            <w:shd w:val="clear" w:color="auto" w:fill="auto"/>
          </w:tcPr>
          <w:p w:rsidR="00DB35D4" w:rsidRPr="00DC5850" w:rsidRDefault="00DB35D4" w:rsidP="00463EB5">
            <w:pPr>
              <w:widowControl w:val="0"/>
              <w:spacing w:line="276" w:lineRule="auto"/>
              <w:jc w:val="center"/>
              <w:rPr>
                <w:rFonts w:eastAsia="Calibri"/>
                <w:sz w:val="20"/>
                <w:szCs w:val="20"/>
                <w:lang w:eastAsia="en-US"/>
              </w:rPr>
            </w:pPr>
            <w:r w:rsidRPr="00DC5850">
              <w:rPr>
                <w:rFonts w:eastAsia="Calibri"/>
                <w:sz w:val="20"/>
                <w:szCs w:val="20"/>
                <w:lang w:eastAsia="en-US"/>
              </w:rPr>
              <w:t>20</w:t>
            </w:r>
            <w:r>
              <w:rPr>
                <w:rFonts w:eastAsia="Calibri"/>
                <w:sz w:val="20"/>
                <w:szCs w:val="20"/>
                <w:lang w:eastAsia="en-US"/>
              </w:rPr>
              <w:t>21</w:t>
            </w:r>
          </w:p>
        </w:tc>
      </w:tr>
      <w:tr w:rsidR="00DB35D4" w:rsidRPr="00FA74A4" w:rsidTr="00463EB5">
        <w:trPr>
          <w:trHeight w:hRule="exact" w:val="819"/>
        </w:trPr>
        <w:tc>
          <w:tcPr>
            <w:tcW w:w="3274" w:type="dxa"/>
            <w:vMerge/>
            <w:shd w:val="clear" w:color="auto" w:fill="auto"/>
          </w:tcPr>
          <w:p w:rsidR="00DB35D4" w:rsidRPr="00DC5850" w:rsidRDefault="00DB35D4" w:rsidP="00463EB5">
            <w:pPr>
              <w:widowControl w:val="0"/>
              <w:spacing w:line="276" w:lineRule="auto"/>
              <w:jc w:val="both"/>
              <w:rPr>
                <w:rFonts w:eastAsia="Calibri"/>
                <w:sz w:val="20"/>
                <w:szCs w:val="20"/>
                <w:lang w:eastAsia="en-US"/>
              </w:rPr>
            </w:pPr>
          </w:p>
        </w:tc>
        <w:tc>
          <w:tcPr>
            <w:tcW w:w="662" w:type="dxa"/>
            <w:shd w:val="clear" w:color="auto" w:fill="auto"/>
          </w:tcPr>
          <w:p w:rsidR="00DB35D4" w:rsidRPr="00DC5850" w:rsidRDefault="00DB35D4" w:rsidP="00463EB5">
            <w:pPr>
              <w:widowControl w:val="0"/>
              <w:shd w:val="clear" w:color="auto" w:fill="FFFFFF"/>
              <w:spacing w:line="276" w:lineRule="auto"/>
              <w:jc w:val="center"/>
              <w:rPr>
                <w:rFonts w:eastAsia="Calibri"/>
                <w:sz w:val="20"/>
                <w:szCs w:val="20"/>
                <w:lang w:eastAsia="en-US"/>
              </w:rPr>
            </w:pPr>
            <w:r w:rsidRPr="00DC5850">
              <w:rPr>
                <w:rFonts w:eastAsia="Calibri"/>
                <w:sz w:val="20"/>
                <w:szCs w:val="20"/>
                <w:lang w:eastAsia="en-US"/>
              </w:rPr>
              <w:t>год</w:t>
            </w:r>
          </w:p>
        </w:tc>
        <w:tc>
          <w:tcPr>
            <w:tcW w:w="1417" w:type="dxa"/>
            <w:shd w:val="clear" w:color="auto" w:fill="auto"/>
          </w:tcPr>
          <w:p w:rsidR="00DB35D4" w:rsidRPr="00DC5850" w:rsidRDefault="00DB35D4" w:rsidP="00463EB5">
            <w:pPr>
              <w:widowControl w:val="0"/>
              <w:shd w:val="clear" w:color="auto" w:fill="FFFFFF"/>
              <w:spacing w:line="276" w:lineRule="auto"/>
              <w:jc w:val="center"/>
              <w:rPr>
                <w:rFonts w:eastAsia="Calibri"/>
                <w:sz w:val="20"/>
                <w:szCs w:val="20"/>
                <w:lang w:eastAsia="en-US"/>
              </w:rPr>
            </w:pPr>
            <w:r w:rsidRPr="00DC5850">
              <w:rPr>
                <w:rFonts w:eastAsia="Calibri"/>
                <w:sz w:val="20"/>
                <w:szCs w:val="20"/>
                <w:lang w:eastAsia="en-US"/>
              </w:rPr>
              <w:t>1</w:t>
            </w:r>
            <w:r>
              <w:rPr>
                <w:rFonts w:eastAsia="Calibri"/>
                <w:sz w:val="20"/>
                <w:szCs w:val="20"/>
                <w:lang w:eastAsia="en-US"/>
              </w:rPr>
              <w:t xml:space="preserve"> </w:t>
            </w:r>
            <w:r w:rsidRPr="00DC5850">
              <w:rPr>
                <w:rFonts w:eastAsia="Calibri"/>
                <w:sz w:val="20"/>
                <w:szCs w:val="20"/>
                <w:lang w:eastAsia="en-US"/>
              </w:rPr>
              <w:t>полугодие</w:t>
            </w:r>
          </w:p>
        </w:tc>
        <w:tc>
          <w:tcPr>
            <w:tcW w:w="1276" w:type="dxa"/>
            <w:shd w:val="clear" w:color="auto" w:fill="auto"/>
          </w:tcPr>
          <w:p w:rsidR="00DB35D4" w:rsidRPr="00DC5850" w:rsidRDefault="00DB35D4" w:rsidP="00463EB5">
            <w:pPr>
              <w:widowControl w:val="0"/>
              <w:shd w:val="clear" w:color="auto" w:fill="FFFFFF"/>
              <w:spacing w:line="276" w:lineRule="auto"/>
              <w:jc w:val="center"/>
              <w:rPr>
                <w:rFonts w:eastAsia="Calibri"/>
                <w:sz w:val="20"/>
                <w:szCs w:val="20"/>
                <w:lang w:eastAsia="en-US"/>
              </w:rPr>
            </w:pPr>
            <w:r w:rsidRPr="00DC5850">
              <w:rPr>
                <w:rFonts w:eastAsia="Calibri"/>
                <w:sz w:val="20"/>
                <w:szCs w:val="20"/>
                <w:lang w:eastAsia="en-US"/>
              </w:rPr>
              <w:t>2</w:t>
            </w:r>
            <w:r w:rsidRPr="00DC5850">
              <w:rPr>
                <w:rFonts w:eastAsia="Calibri"/>
                <w:sz w:val="20"/>
                <w:szCs w:val="20"/>
                <w:lang w:val="en-US" w:eastAsia="en-US"/>
              </w:rPr>
              <w:t xml:space="preserve"> </w:t>
            </w:r>
            <w:r w:rsidRPr="00DC5850">
              <w:rPr>
                <w:rFonts w:eastAsia="Calibri"/>
                <w:sz w:val="20"/>
                <w:szCs w:val="20"/>
                <w:lang w:eastAsia="en-US"/>
              </w:rPr>
              <w:t>полугодие</w:t>
            </w:r>
          </w:p>
        </w:tc>
        <w:tc>
          <w:tcPr>
            <w:tcW w:w="709" w:type="dxa"/>
            <w:shd w:val="clear" w:color="auto" w:fill="auto"/>
          </w:tcPr>
          <w:p w:rsidR="00DB35D4" w:rsidRPr="00DC5850" w:rsidRDefault="00DB35D4" w:rsidP="00463EB5">
            <w:pPr>
              <w:widowControl w:val="0"/>
              <w:shd w:val="clear" w:color="auto" w:fill="FFFFFF"/>
              <w:spacing w:line="276" w:lineRule="auto"/>
              <w:jc w:val="center"/>
              <w:rPr>
                <w:rFonts w:eastAsia="Calibri"/>
                <w:sz w:val="20"/>
                <w:szCs w:val="20"/>
                <w:lang w:eastAsia="en-US"/>
              </w:rPr>
            </w:pPr>
            <w:r w:rsidRPr="00DC5850">
              <w:rPr>
                <w:rFonts w:eastAsia="Calibri"/>
                <w:sz w:val="20"/>
                <w:szCs w:val="20"/>
                <w:lang w:eastAsia="en-US"/>
              </w:rPr>
              <w:t>год</w:t>
            </w:r>
          </w:p>
        </w:tc>
        <w:tc>
          <w:tcPr>
            <w:tcW w:w="1276" w:type="dxa"/>
            <w:shd w:val="clear" w:color="auto" w:fill="auto"/>
          </w:tcPr>
          <w:p w:rsidR="00DB35D4" w:rsidRPr="00DC5850" w:rsidRDefault="00DB35D4" w:rsidP="00463EB5">
            <w:pPr>
              <w:widowControl w:val="0"/>
              <w:shd w:val="clear" w:color="auto" w:fill="FFFFFF"/>
              <w:spacing w:line="276" w:lineRule="auto"/>
              <w:jc w:val="center"/>
              <w:rPr>
                <w:rFonts w:eastAsia="Calibri"/>
                <w:sz w:val="20"/>
                <w:szCs w:val="20"/>
                <w:lang w:eastAsia="en-US"/>
              </w:rPr>
            </w:pPr>
            <w:r w:rsidRPr="00DC5850">
              <w:rPr>
                <w:rFonts w:eastAsia="Calibri"/>
                <w:sz w:val="20"/>
                <w:szCs w:val="20"/>
                <w:lang w:eastAsia="en-US"/>
              </w:rPr>
              <w:t>1</w:t>
            </w:r>
            <w:r w:rsidRPr="00DC5850">
              <w:rPr>
                <w:rFonts w:eastAsia="Calibri"/>
                <w:sz w:val="20"/>
                <w:szCs w:val="20"/>
                <w:lang w:val="en-US" w:eastAsia="en-US"/>
              </w:rPr>
              <w:t xml:space="preserve"> </w:t>
            </w:r>
            <w:r w:rsidRPr="00DC5850">
              <w:rPr>
                <w:rFonts w:eastAsia="Calibri"/>
                <w:sz w:val="20"/>
                <w:szCs w:val="20"/>
                <w:lang w:eastAsia="en-US"/>
              </w:rPr>
              <w:t>полугодие</w:t>
            </w:r>
          </w:p>
        </w:tc>
        <w:tc>
          <w:tcPr>
            <w:tcW w:w="1275" w:type="dxa"/>
            <w:shd w:val="clear" w:color="auto" w:fill="auto"/>
          </w:tcPr>
          <w:p w:rsidR="00DB35D4" w:rsidRPr="00DC5850" w:rsidRDefault="00DB35D4" w:rsidP="00463EB5">
            <w:pPr>
              <w:widowControl w:val="0"/>
              <w:shd w:val="clear" w:color="auto" w:fill="FFFFFF"/>
              <w:spacing w:line="276" w:lineRule="auto"/>
              <w:jc w:val="center"/>
              <w:rPr>
                <w:rFonts w:eastAsia="Calibri"/>
                <w:sz w:val="20"/>
                <w:szCs w:val="20"/>
                <w:lang w:eastAsia="en-US"/>
              </w:rPr>
            </w:pPr>
            <w:r w:rsidRPr="00DC5850">
              <w:rPr>
                <w:rFonts w:eastAsia="Calibri"/>
                <w:sz w:val="20"/>
                <w:szCs w:val="20"/>
                <w:lang w:eastAsia="en-US"/>
              </w:rPr>
              <w:t>2</w:t>
            </w:r>
            <w:r w:rsidRPr="00DC5850">
              <w:rPr>
                <w:rFonts w:eastAsia="Calibri"/>
                <w:sz w:val="20"/>
                <w:szCs w:val="20"/>
                <w:lang w:val="en-US" w:eastAsia="en-US"/>
              </w:rPr>
              <w:t xml:space="preserve"> </w:t>
            </w:r>
            <w:r w:rsidRPr="00DC5850">
              <w:rPr>
                <w:rFonts w:eastAsia="Calibri"/>
                <w:sz w:val="20"/>
                <w:szCs w:val="20"/>
                <w:lang w:eastAsia="en-US"/>
              </w:rPr>
              <w:t>полугодие</w:t>
            </w:r>
          </w:p>
        </w:tc>
      </w:tr>
      <w:tr w:rsidR="00DB35D4" w:rsidRPr="00FA74A4" w:rsidTr="00463EB5">
        <w:trPr>
          <w:trHeight w:hRule="exact" w:val="905"/>
        </w:trPr>
        <w:tc>
          <w:tcPr>
            <w:tcW w:w="3274" w:type="dxa"/>
            <w:shd w:val="clear" w:color="auto" w:fill="auto"/>
          </w:tcPr>
          <w:p w:rsidR="00DB35D4" w:rsidRPr="00DC5850" w:rsidRDefault="00DB35D4" w:rsidP="00463EB5">
            <w:pPr>
              <w:widowControl w:val="0"/>
              <w:jc w:val="both"/>
              <w:rPr>
                <w:rFonts w:eastAsia="Calibri"/>
                <w:sz w:val="20"/>
                <w:szCs w:val="20"/>
                <w:lang w:eastAsia="en-US"/>
              </w:rPr>
            </w:pPr>
            <w:r w:rsidRPr="00DC5850">
              <w:rPr>
                <w:rFonts w:eastAsia="Calibri"/>
                <w:sz w:val="20"/>
                <w:szCs w:val="20"/>
                <w:shd w:val="clear" w:color="auto" w:fill="FFFFFF"/>
                <w:lang w:eastAsia="en-US"/>
              </w:rPr>
              <w:t>Выявлено нарушений в ходе всех контрольных мероприя</w:t>
            </w:r>
            <w:r w:rsidRPr="00DC5850">
              <w:rPr>
                <w:rFonts w:eastAsia="Calibri"/>
                <w:sz w:val="20"/>
                <w:szCs w:val="20"/>
                <w:shd w:val="clear" w:color="auto" w:fill="FFFFFF"/>
                <w:lang w:eastAsia="en-US"/>
              </w:rPr>
              <w:softHyphen/>
              <w:t>тий, шт.</w:t>
            </w:r>
          </w:p>
        </w:tc>
        <w:tc>
          <w:tcPr>
            <w:tcW w:w="662" w:type="dxa"/>
            <w:shd w:val="clear" w:color="auto" w:fill="auto"/>
            <w:vAlign w:val="center"/>
          </w:tcPr>
          <w:p w:rsidR="00DB35D4" w:rsidRPr="00DC5850" w:rsidRDefault="00DB35D4" w:rsidP="00463EB5">
            <w:pPr>
              <w:widowControl w:val="0"/>
              <w:jc w:val="center"/>
              <w:rPr>
                <w:rFonts w:eastAsia="Calibri"/>
                <w:sz w:val="20"/>
                <w:szCs w:val="20"/>
                <w:lang w:eastAsia="en-US"/>
              </w:rPr>
            </w:pPr>
            <w:r>
              <w:rPr>
                <w:rFonts w:eastAsia="Calibri"/>
                <w:sz w:val="20"/>
                <w:szCs w:val="20"/>
                <w:lang w:eastAsia="en-US"/>
              </w:rPr>
              <w:t>10</w:t>
            </w:r>
          </w:p>
        </w:tc>
        <w:tc>
          <w:tcPr>
            <w:tcW w:w="1417" w:type="dxa"/>
            <w:shd w:val="clear" w:color="auto" w:fill="auto"/>
            <w:vAlign w:val="center"/>
          </w:tcPr>
          <w:p w:rsidR="00DB35D4" w:rsidRPr="00DC5850" w:rsidRDefault="00DB35D4" w:rsidP="00463EB5">
            <w:pPr>
              <w:widowControl w:val="0"/>
              <w:shd w:val="clear" w:color="auto" w:fill="FFFFFF"/>
              <w:jc w:val="center"/>
              <w:rPr>
                <w:rFonts w:eastAsia="Calibri"/>
                <w:sz w:val="20"/>
                <w:szCs w:val="20"/>
                <w:lang w:eastAsia="en-US"/>
              </w:rPr>
            </w:pPr>
            <w:r>
              <w:rPr>
                <w:rFonts w:eastAsia="Calibri"/>
                <w:sz w:val="20"/>
                <w:szCs w:val="20"/>
                <w:lang w:eastAsia="en-US"/>
              </w:rPr>
              <w:t>8</w:t>
            </w:r>
          </w:p>
        </w:tc>
        <w:tc>
          <w:tcPr>
            <w:tcW w:w="1276" w:type="dxa"/>
            <w:shd w:val="clear" w:color="auto" w:fill="auto"/>
            <w:vAlign w:val="center"/>
          </w:tcPr>
          <w:p w:rsidR="00DB35D4" w:rsidRPr="00DC5850" w:rsidRDefault="00DB35D4" w:rsidP="00463EB5">
            <w:pPr>
              <w:widowControl w:val="0"/>
              <w:shd w:val="clear" w:color="auto" w:fill="FFFFFF"/>
              <w:jc w:val="center"/>
              <w:rPr>
                <w:rFonts w:eastAsia="Calibri"/>
                <w:sz w:val="20"/>
                <w:szCs w:val="20"/>
                <w:lang w:eastAsia="en-US"/>
              </w:rPr>
            </w:pPr>
            <w:r>
              <w:rPr>
                <w:rFonts w:eastAsia="Calibri"/>
                <w:sz w:val="20"/>
                <w:szCs w:val="20"/>
                <w:lang w:eastAsia="en-US"/>
              </w:rPr>
              <w:t>2</w:t>
            </w:r>
          </w:p>
        </w:tc>
        <w:tc>
          <w:tcPr>
            <w:tcW w:w="709" w:type="dxa"/>
            <w:shd w:val="clear" w:color="auto" w:fill="auto"/>
            <w:vAlign w:val="center"/>
          </w:tcPr>
          <w:p w:rsidR="00DB35D4" w:rsidRPr="00DC5850" w:rsidRDefault="00DB35D4" w:rsidP="00463EB5">
            <w:pPr>
              <w:widowControl w:val="0"/>
              <w:jc w:val="center"/>
              <w:rPr>
                <w:rFonts w:eastAsia="Calibri"/>
                <w:sz w:val="20"/>
                <w:szCs w:val="20"/>
                <w:lang w:eastAsia="en-US"/>
              </w:rPr>
            </w:pPr>
            <w:r>
              <w:rPr>
                <w:rFonts w:eastAsia="Calibri"/>
                <w:sz w:val="20"/>
                <w:szCs w:val="20"/>
                <w:lang w:eastAsia="en-US"/>
              </w:rPr>
              <w:t>13</w:t>
            </w:r>
          </w:p>
        </w:tc>
        <w:tc>
          <w:tcPr>
            <w:tcW w:w="1276" w:type="dxa"/>
            <w:shd w:val="clear" w:color="auto" w:fill="auto"/>
            <w:vAlign w:val="center"/>
          </w:tcPr>
          <w:p w:rsidR="00DB35D4" w:rsidRPr="00DC5850" w:rsidRDefault="00DB35D4" w:rsidP="00463EB5">
            <w:pPr>
              <w:widowControl w:val="0"/>
              <w:shd w:val="clear" w:color="auto" w:fill="FFFFFF"/>
              <w:jc w:val="center"/>
              <w:rPr>
                <w:rFonts w:eastAsia="Calibri"/>
                <w:sz w:val="20"/>
                <w:szCs w:val="20"/>
                <w:lang w:eastAsia="en-US"/>
              </w:rPr>
            </w:pPr>
            <w:r>
              <w:rPr>
                <w:rFonts w:eastAsia="Calibri"/>
                <w:sz w:val="20"/>
                <w:szCs w:val="20"/>
                <w:lang w:eastAsia="en-US"/>
              </w:rPr>
              <w:t>12</w:t>
            </w:r>
          </w:p>
        </w:tc>
        <w:tc>
          <w:tcPr>
            <w:tcW w:w="1275" w:type="dxa"/>
            <w:shd w:val="clear" w:color="auto" w:fill="auto"/>
            <w:vAlign w:val="center"/>
          </w:tcPr>
          <w:p w:rsidR="00DB35D4" w:rsidRPr="00DC5850" w:rsidRDefault="00DB35D4" w:rsidP="00463EB5">
            <w:pPr>
              <w:widowControl w:val="0"/>
              <w:shd w:val="clear" w:color="auto" w:fill="FFFFFF"/>
              <w:jc w:val="center"/>
              <w:rPr>
                <w:rFonts w:eastAsia="Calibri"/>
                <w:sz w:val="20"/>
                <w:szCs w:val="20"/>
                <w:lang w:eastAsia="en-US"/>
              </w:rPr>
            </w:pPr>
            <w:r>
              <w:rPr>
                <w:rFonts w:eastAsia="Calibri"/>
                <w:sz w:val="20"/>
                <w:szCs w:val="20"/>
                <w:lang w:eastAsia="en-US"/>
              </w:rPr>
              <w:t>1</w:t>
            </w:r>
          </w:p>
        </w:tc>
      </w:tr>
      <w:tr w:rsidR="00DB35D4" w:rsidRPr="00FA74A4" w:rsidTr="00463EB5">
        <w:trPr>
          <w:trHeight w:hRule="exact" w:val="563"/>
        </w:trPr>
        <w:tc>
          <w:tcPr>
            <w:tcW w:w="3274" w:type="dxa"/>
            <w:shd w:val="clear" w:color="auto" w:fill="auto"/>
          </w:tcPr>
          <w:p w:rsidR="00DB35D4" w:rsidRPr="00DC5850" w:rsidRDefault="00DB35D4" w:rsidP="00463EB5">
            <w:pPr>
              <w:widowControl w:val="0"/>
              <w:jc w:val="both"/>
              <w:rPr>
                <w:rFonts w:eastAsia="Calibri"/>
                <w:sz w:val="20"/>
                <w:szCs w:val="20"/>
                <w:lang w:eastAsia="en-US"/>
              </w:rPr>
            </w:pPr>
            <w:r w:rsidRPr="00DC5850">
              <w:rPr>
                <w:rFonts w:eastAsia="Calibri"/>
                <w:sz w:val="20"/>
                <w:szCs w:val="20"/>
                <w:shd w:val="clear" w:color="auto" w:fill="FFFFFF"/>
                <w:lang w:eastAsia="en-US"/>
              </w:rPr>
              <w:t>в том числе по итогам  проверок, шт.</w:t>
            </w:r>
          </w:p>
        </w:tc>
        <w:tc>
          <w:tcPr>
            <w:tcW w:w="662" w:type="dxa"/>
            <w:shd w:val="clear" w:color="auto" w:fill="auto"/>
            <w:vAlign w:val="center"/>
          </w:tcPr>
          <w:p w:rsidR="00DB35D4" w:rsidRPr="00DC5850" w:rsidRDefault="00DB35D4" w:rsidP="00463EB5">
            <w:pPr>
              <w:widowControl w:val="0"/>
              <w:jc w:val="center"/>
              <w:rPr>
                <w:rFonts w:eastAsia="Calibri"/>
                <w:sz w:val="20"/>
                <w:szCs w:val="20"/>
                <w:lang w:eastAsia="en-US"/>
              </w:rPr>
            </w:pPr>
            <w:r>
              <w:rPr>
                <w:rFonts w:eastAsia="Calibri"/>
                <w:sz w:val="20"/>
                <w:szCs w:val="20"/>
                <w:lang w:eastAsia="en-US"/>
              </w:rPr>
              <w:t>0</w:t>
            </w:r>
          </w:p>
        </w:tc>
        <w:tc>
          <w:tcPr>
            <w:tcW w:w="1417" w:type="dxa"/>
            <w:shd w:val="clear" w:color="auto" w:fill="auto"/>
            <w:vAlign w:val="center"/>
          </w:tcPr>
          <w:p w:rsidR="00DB35D4" w:rsidRPr="00DC5850" w:rsidRDefault="00DB35D4" w:rsidP="00463EB5">
            <w:pPr>
              <w:widowControl w:val="0"/>
              <w:shd w:val="clear" w:color="auto" w:fill="FFFFFF"/>
              <w:jc w:val="center"/>
              <w:rPr>
                <w:rFonts w:eastAsia="Calibri"/>
                <w:sz w:val="20"/>
                <w:szCs w:val="20"/>
                <w:lang w:eastAsia="en-US"/>
              </w:rPr>
            </w:pPr>
            <w:r>
              <w:rPr>
                <w:rFonts w:eastAsia="Calibri"/>
                <w:sz w:val="20"/>
                <w:szCs w:val="20"/>
                <w:lang w:eastAsia="en-US"/>
              </w:rPr>
              <w:t>0</w:t>
            </w:r>
          </w:p>
        </w:tc>
        <w:tc>
          <w:tcPr>
            <w:tcW w:w="1276" w:type="dxa"/>
            <w:shd w:val="clear" w:color="auto" w:fill="auto"/>
            <w:vAlign w:val="center"/>
          </w:tcPr>
          <w:p w:rsidR="00DB35D4" w:rsidRPr="00DC5850" w:rsidRDefault="00DB35D4" w:rsidP="00463EB5">
            <w:pPr>
              <w:widowControl w:val="0"/>
              <w:shd w:val="clear" w:color="auto" w:fill="FFFFFF"/>
              <w:jc w:val="center"/>
              <w:rPr>
                <w:rFonts w:eastAsia="Calibri"/>
                <w:sz w:val="20"/>
                <w:szCs w:val="20"/>
                <w:lang w:eastAsia="en-US"/>
              </w:rPr>
            </w:pPr>
            <w:r>
              <w:rPr>
                <w:rFonts w:eastAsia="Calibri"/>
                <w:sz w:val="20"/>
                <w:szCs w:val="20"/>
                <w:lang w:eastAsia="en-US"/>
              </w:rPr>
              <w:t>0</w:t>
            </w:r>
          </w:p>
        </w:tc>
        <w:tc>
          <w:tcPr>
            <w:tcW w:w="709" w:type="dxa"/>
            <w:shd w:val="clear" w:color="auto" w:fill="auto"/>
            <w:vAlign w:val="center"/>
          </w:tcPr>
          <w:p w:rsidR="00DB35D4" w:rsidRPr="00DC5850" w:rsidRDefault="00DB35D4" w:rsidP="00463EB5">
            <w:pPr>
              <w:widowControl w:val="0"/>
              <w:jc w:val="center"/>
              <w:rPr>
                <w:rFonts w:eastAsia="Calibri"/>
                <w:sz w:val="20"/>
                <w:szCs w:val="20"/>
                <w:lang w:eastAsia="en-US"/>
              </w:rPr>
            </w:pPr>
            <w:r>
              <w:rPr>
                <w:rFonts w:eastAsia="Calibri"/>
                <w:sz w:val="20"/>
                <w:szCs w:val="20"/>
                <w:lang w:eastAsia="en-US"/>
              </w:rPr>
              <w:t>0</w:t>
            </w:r>
          </w:p>
        </w:tc>
        <w:tc>
          <w:tcPr>
            <w:tcW w:w="1276" w:type="dxa"/>
            <w:shd w:val="clear" w:color="auto" w:fill="auto"/>
            <w:vAlign w:val="center"/>
          </w:tcPr>
          <w:p w:rsidR="00DB35D4" w:rsidRPr="00DC5850" w:rsidRDefault="00DB35D4" w:rsidP="00463EB5">
            <w:pPr>
              <w:widowControl w:val="0"/>
              <w:shd w:val="clear" w:color="auto" w:fill="FFFFFF"/>
              <w:jc w:val="center"/>
              <w:rPr>
                <w:rFonts w:eastAsia="Calibri"/>
                <w:sz w:val="20"/>
                <w:szCs w:val="20"/>
                <w:lang w:eastAsia="en-US"/>
              </w:rPr>
            </w:pPr>
            <w:r>
              <w:rPr>
                <w:rFonts w:eastAsia="Calibri"/>
                <w:sz w:val="20"/>
                <w:szCs w:val="20"/>
                <w:lang w:eastAsia="en-US"/>
              </w:rPr>
              <w:t>0</w:t>
            </w:r>
          </w:p>
        </w:tc>
        <w:tc>
          <w:tcPr>
            <w:tcW w:w="1275" w:type="dxa"/>
            <w:shd w:val="clear" w:color="auto" w:fill="auto"/>
            <w:vAlign w:val="center"/>
          </w:tcPr>
          <w:p w:rsidR="00DB35D4" w:rsidRPr="00DC5850" w:rsidRDefault="00DB35D4" w:rsidP="00463EB5">
            <w:pPr>
              <w:widowControl w:val="0"/>
              <w:shd w:val="clear" w:color="auto" w:fill="FFFFFF"/>
              <w:jc w:val="center"/>
              <w:rPr>
                <w:rFonts w:eastAsia="Calibri"/>
                <w:sz w:val="20"/>
                <w:szCs w:val="20"/>
                <w:lang w:eastAsia="en-US"/>
              </w:rPr>
            </w:pPr>
            <w:r>
              <w:rPr>
                <w:rFonts w:eastAsia="Calibri"/>
                <w:sz w:val="20"/>
                <w:szCs w:val="20"/>
                <w:lang w:eastAsia="en-US"/>
              </w:rPr>
              <w:t>0</w:t>
            </w:r>
          </w:p>
        </w:tc>
      </w:tr>
      <w:tr w:rsidR="00DB35D4" w:rsidRPr="00FA74A4" w:rsidTr="00463EB5">
        <w:trPr>
          <w:trHeight w:hRule="exact" w:val="1134"/>
        </w:trPr>
        <w:tc>
          <w:tcPr>
            <w:tcW w:w="3274" w:type="dxa"/>
            <w:shd w:val="clear" w:color="auto" w:fill="auto"/>
          </w:tcPr>
          <w:p w:rsidR="00DB35D4" w:rsidRPr="00DC5850" w:rsidRDefault="00DB35D4" w:rsidP="00463EB5">
            <w:pPr>
              <w:widowControl w:val="0"/>
              <w:jc w:val="both"/>
              <w:rPr>
                <w:rFonts w:eastAsia="Calibri"/>
                <w:sz w:val="20"/>
                <w:szCs w:val="20"/>
                <w:shd w:val="clear" w:color="auto" w:fill="FFFFFF"/>
                <w:lang w:eastAsia="en-US"/>
              </w:rPr>
            </w:pPr>
            <w:r w:rsidRPr="00DC5850">
              <w:rPr>
                <w:rFonts w:eastAsia="Calibri"/>
                <w:sz w:val="20"/>
                <w:szCs w:val="20"/>
                <w:shd w:val="clear" w:color="auto" w:fill="FFFFFF"/>
                <w:lang w:eastAsia="en-US"/>
              </w:rPr>
              <w:t>Количество административ</w:t>
            </w:r>
            <w:r w:rsidRPr="00DC5850">
              <w:rPr>
                <w:rFonts w:eastAsia="Calibri"/>
                <w:sz w:val="20"/>
                <w:szCs w:val="20"/>
                <w:shd w:val="clear" w:color="auto" w:fill="FFFFFF"/>
                <w:lang w:eastAsia="en-US"/>
              </w:rPr>
              <w:softHyphen/>
              <w:t>ных наказаний, наложенных по итогам всех контрольных мероприятий, шт.</w:t>
            </w:r>
          </w:p>
        </w:tc>
        <w:tc>
          <w:tcPr>
            <w:tcW w:w="662" w:type="dxa"/>
            <w:shd w:val="clear" w:color="auto" w:fill="auto"/>
            <w:vAlign w:val="center"/>
          </w:tcPr>
          <w:p w:rsidR="00DB35D4" w:rsidRPr="00DC5850" w:rsidRDefault="00DB35D4" w:rsidP="00463EB5">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10</w:t>
            </w:r>
          </w:p>
        </w:tc>
        <w:tc>
          <w:tcPr>
            <w:tcW w:w="1417" w:type="dxa"/>
            <w:shd w:val="clear" w:color="auto" w:fill="auto"/>
            <w:vAlign w:val="center"/>
          </w:tcPr>
          <w:p w:rsidR="00DB35D4" w:rsidRPr="00DC5850" w:rsidRDefault="00DB35D4" w:rsidP="00463EB5">
            <w:pPr>
              <w:widowControl w:val="0"/>
              <w:shd w:val="clear" w:color="auto" w:fill="FFFFFF"/>
              <w:jc w:val="center"/>
              <w:rPr>
                <w:rFonts w:eastAsia="Calibri"/>
                <w:sz w:val="20"/>
                <w:szCs w:val="20"/>
                <w:shd w:val="clear" w:color="auto" w:fill="FFFFFF"/>
                <w:lang w:eastAsia="en-US"/>
              </w:rPr>
            </w:pPr>
            <w:r>
              <w:rPr>
                <w:rFonts w:eastAsia="Calibri"/>
                <w:sz w:val="20"/>
                <w:szCs w:val="20"/>
                <w:shd w:val="clear" w:color="auto" w:fill="FFFFFF"/>
                <w:lang w:eastAsia="en-US"/>
              </w:rPr>
              <w:t>8</w:t>
            </w:r>
          </w:p>
        </w:tc>
        <w:tc>
          <w:tcPr>
            <w:tcW w:w="1276" w:type="dxa"/>
            <w:shd w:val="clear" w:color="auto" w:fill="auto"/>
            <w:vAlign w:val="center"/>
          </w:tcPr>
          <w:p w:rsidR="00DB35D4" w:rsidRPr="00DC5850" w:rsidRDefault="00DB35D4" w:rsidP="00463EB5">
            <w:pPr>
              <w:widowControl w:val="0"/>
              <w:shd w:val="clear" w:color="auto" w:fill="FFFFFF"/>
              <w:jc w:val="center"/>
              <w:rPr>
                <w:rFonts w:eastAsia="Calibri"/>
                <w:sz w:val="20"/>
                <w:szCs w:val="20"/>
                <w:shd w:val="clear" w:color="auto" w:fill="FFFFFF"/>
                <w:lang w:eastAsia="en-US"/>
              </w:rPr>
            </w:pPr>
            <w:r>
              <w:rPr>
                <w:rFonts w:eastAsia="Calibri"/>
                <w:sz w:val="20"/>
                <w:szCs w:val="20"/>
                <w:shd w:val="clear" w:color="auto" w:fill="FFFFFF"/>
                <w:lang w:eastAsia="en-US"/>
              </w:rPr>
              <w:t>2</w:t>
            </w:r>
          </w:p>
        </w:tc>
        <w:tc>
          <w:tcPr>
            <w:tcW w:w="709" w:type="dxa"/>
            <w:shd w:val="clear" w:color="auto" w:fill="auto"/>
            <w:vAlign w:val="center"/>
          </w:tcPr>
          <w:p w:rsidR="00DB35D4" w:rsidRPr="00DC5850" w:rsidRDefault="00DB35D4" w:rsidP="00463EB5">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13</w:t>
            </w:r>
          </w:p>
        </w:tc>
        <w:tc>
          <w:tcPr>
            <w:tcW w:w="1276" w:type="dxa"/>
            <w:shd w:val="clear" w:color="auto" w:fill="auto"/>
            <w:vAlign w:val="center"/>
          </w:tcPr>
          <w:p w:rsidR="00DB35D4" w:rsidRPr="00DC5850" w:rsidRDefault="00DB35D4" w:rsidP="00463EB5">
            <w:pPr>
              <w:widowControl w:val="0"/>
              <w:shd w:val="clear" w:color="auto" w:fill="FFFFFF"/>
              <w:jc w:val="center"/>
              <w:rPr>
                <w:rFonts w:eastAsia="Calibri"/>
                <w:sz w:val="20"/>
                <w:szCs w:val="20"/>
                <w:shd w:val="clear" w:color="auto" w:fill="FFFFFF"/>
                <w:lang w:eastAsia="en-US"/>
              </w:rPr>
            </w:pPr>
            <w:r>
              <w:rPr>
                <w:rFonts w:eastAsia="Calibri"/>
                <w:sz w:val="20"/>
                <w:szCs w:val="20"/>
                <w:shd w:val="clear" w:color="auto" w:fill="FFFFFF"/>
                <w:lang w:eastAsia="en-US"/>
              </w:rPr>
              <w:t>12</w:t>
            </w:r>
          </w:p>
        </w:tc>
        <w:tc>
          <w:tcPr>
            <w:tcW w:w="1275" w:type="dxa"/>
            <w:shd w:val="clear" w:color="auto" w:fill="auto"/>
            <w:vAlign w:val="center"/>
          </w:tcPr>
          <w:p w:rsidR="00DB35D4" w:rsidRPr="00DC5850" w:rsidRDefault="00DB35D4" w:rsidP="00463EB5">
            <w:pPr>
              <w:widowControl w:val="0"/>
              <w:shd w:val="clear" w:color="auto" w:fill="FFFFFF"/>
              <w:jc w:val="center"/>
              <w:rPr>
                <w:rFonts w:eastAsia="Calibri"/>
                <w:sz w:val="20"/>
                <w:szCs w:val="20"/>
                <w:shd w:val="clear" w:color="auto" w:fill="FFFFFF"/>
                <w:lang w:eastAsia="en-US"/>
              </w:rPr>
            </w:pPr>
            <w:r>
              <w:rPr>
                <w:rFonts w:eastAsia="Calibri"/>
                <w:sz w:val="20"/>
                <w:szCs w:val="20"/>
                <w:shd w:val="clear" w:color="auto" w:fill="FFFFFF"/>
                <w:lang w:eastAsia="en-US"/>
              </w:rPr>
              <w:t>1</w:t>
            </w:r>
          </w:p>
        </w:tc>
      </w:tr>
      <w:tr w:rsidR="00DB35D4" w:rsidRPr="00FA74A4" w:rsidTr="00463EB5">
        <w:trPr>
          <w:trHeight w:hRule="exact" w:val="567"/>
        </w:trPr>
        <w:tc>
          <w:tcPr>
            <w:tcW w:w="3274" w:type="dxa"/>
            <w:shd w:val="clear" w:color="auto" w:fill="auto"/>
          </w:tcPr>
          <w:p w:rsidR="00DB35D4" w:rsidRPr="00DC5850" w:rsidRDefault="00DB35D4" w:rsidP="00463EB5">
            <w:pPr>
              <w:widowControl w:val="0"/>
              <w:jc w:val="both"/>
              <w:rPr>
                <w:rFonts w:eastAsia="Calibri"/>
                <w:sz w:val="20"/>
                <w:szCs w:val="20"/>
                <w:shd w:val="clear" w:color="auto" w:fill="FFFFFF"/>
                <w:lang w:eastAsia="en-US"/>
              </w:rPr>
            </w:pPr>
            <w:r w:rsidRPr="00DC5850">
              <w:rPr>
                <w:rFonts w:eastAsia="Calibri"/>
                <w:sz w:val="20"/>
                <w:szCs w:val="20"/>
                <w:shd w:val="clear" w:color="auto" w:fill="FFFFFF"/>
                <w:lang w:eastAsia="en-US"/>
              </w:rPr>
              <w:t>в том числе по итогам проверок, шт.</w:t>
            </w:r>
          </w:p>
        </w:tc>
        <w:tc>
          <w:tcPr>
            <w:tcW w:w="662" w:type="dxa"/>
            <w:shd w:val="clear" w:color="auto" w:fill="auto"/>
            <w:vAlign w:val="center"/>
          </w:tcPr>
          <w:p w:rsidR="00DB35D4" w:rsidRPr="00DC5850" w:rsidRDefault="00DB35D4" w:rsidP="00463EB5">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0</w:t>
            </w:r>
          </w:p>
        </w:tc>
        <w:tc>
          <w:tcPr>
            <w:tcW w:w="1417" w:type="dxa"/>
            <w:shd w:val="clear" w:color="auto" w:fill="auto"/>
            <w:vAlign w:val="center"/>
          </w:tcPr>
          <w:p w:rsidR="00DB35D4" w:rsidRPr="00DC5850" w:rsidRDefault="00DB35D4" w:rsidP="00463EB5">
            <w:pPr>
              <w:widowControl w:val="0"/>
              <w:shd w:val="clear" w:color="auto" w:fill="FFFFFF"/>
              <w:jc w:val="center"/>
              <w:rPr>
                <w:rFonts w:eastAsia="Calibri"/>
                <w:sz w:val="20"/>
                <w:szCs w:val="20"/>
                <w:shd w:val="clear" w:color="auto" w:fill="FFFFFF"/>
                <w:lang w:eastAsia="en-US"/>
              </w:rPr>
            </w:pPr>
            <w:r>
              <w:rPr>
                <w:rFonts w:eastAsia="Calibri"/>
                <w:sz w:val="20"/>
                <w:szCs w:val="20"/>
                <w:shd w:val="clear" w:color="auto" w:fill="FFFFFF"/>
                <w:lang w:eastAsia="en-US"/>
              </w:rPr>
              <w:t>0</w:t>
            </w:r>
          </w:p>
        </w:tc>
        <w:tc>
          <w:tcPr>
            <w:tcW w:w="1276" w:type="dxa"/>
            <w:shd w:val="clear" w:color="auto" w:fill="auto"/>
            <w:vAlign w:val="center"/>
          </w:tcPr>
          <w:p w:rsidR="00DB35D4" w:rsidRPr="00DC5850" w:rsidRDefault="00DB35D4" w:rsidP="00463EB5">
            <w:pPr>
              <w:widowControl w:val="0"/>
              <w:shd w:val="clear" w:color="auto" w:fill="FFFFFF"/>
              <w:jc w:val="center"/>
              <w:rPr>
                <w:rFonts w:eastAsia="Calibri"/>
                <w:sz w:val="20"/>
                <w:szCs w:val="20"/>
                <w:shd w:val="clear" w:color="auto" w:fill="FFFFFF"/>
                <w:lang w:eastAsia="en-US"/>
              </w:rPr>
            </w:pPr>
            <w:r>
              <w:rPr>
                <w:rFonts w:eastAsia="Calibri"/>
                <w:sz w:val="20"/>
                <w:szCs w:val="20"/>
                <w:shd w:val="clear" w:color="auto" w:fill="FFFFFF"/>
                <w:lang w:eastAsia="en-US"/>
              </w:rPr>
              <w:t>0</w:t>
            </w:r>
          </w:p>
        </w:tc>
        <w:tc>
          <w:tcPr>
            <w:tcW w:w="709" w:type="dxa"/>
            <w:shd w:val="clear" w:color="auto" w:fill="auto"/>
            <w:vAlign w:val="center"/>
          </w:tcPr>
          <w:p w:rsidR="00DB35D4" w:rsidRPr="00DC5850" w:rsidRDefault="00DB35D4" w:rsidP="00463EB5">
            <w:pPr>
              <w:widowControl w:val="0"/>
              <w:jc w:val="center"/>
              <w:rPr>
                <w:rFonts w:eastAsia="Calibri"/>
                <w:sz w:val="20"/>
                <w:szCs w:val="20"/>
                <w:shd w:val="clear" w:color="auto" w:fill="FFFFFF"/>
                <w:lang w:eastAsia="en-US"/>
              </w:rPr>
            </w:pPr>
            <w:r>
              <w:rPr>
                <w:rFonts w:eastAsia="Calibri"/>
                <w:sz w:val="20"/>
                <w:szCs w:val="20"/>
                <w:shd w:val="clear" w:color="auto" w:fill="FFFFFF"/>
                <w:lang w:eastAsia="en-US"/>
              </w:rPr>
              <w:t>0</w:t>
            </w:r>
          </w:p>
        </w:tc>
        <w:tc>
          <w:tcPr>
            <w:tcW w:w="1276" w:type="dxa"/>
            <w:shd w:val="clear" w:color="auto" w:fill="auto"/>
            <w:vAlign w:val="center"/>
          </w:tcPr>
          <w:p w:rsidR="00DB35D4" w:rsidRPr="00DC5850" w:rsidRDefault="00DB35D4" w:rsidP="00463EB5">
            <w:pPr>
              <w:widowControl w:val="0"/>
              <w:shd w:val="clear" w:color="auto" w:fill="FFFFFF"/>
              <w:jc w:val="center"/>
              <w:rPr>
                <w:rFonts w:eastAsia="Calibri"/>
                <w:sz w:val="20"/>
                <w:szCs w:val="20"/>
                <w:shd w:val="clear" w:color="auto" w:fill="FFFFFF"/>
                <w:lang w:eastAsia="en-US"/>
              </w:rPr>
            </w:pPr>
            <w:r>
              <w:rPr>
                <w:rFonts w:eastAsia="Calibri"/>
                <w:sz w:val="20"/>
                <w:szCs w:val="20"/>
                <w:shd w:val="clear" w:color="auto" w:fill="FFFFFF"/>
                <w:lang w:eastAsia="en-US"/>
              </w:rPr>
              <w:t>0</w:t>
            </w:r>
          </w:p>
        </w:tc>
        <w:tc>
          <w:tcPr>
            <w:tcW w:w="1275" w:type="dxa"/>
            <w:shd w:val="clear" w:color="auto" w:fill="auto"/>
            <w:vAlign w:val="center"/>
          </w:tcPr>
          <w:p w:rsidR="00DB35D4" w:rsidRPr="00DC5850" w:rsidRDefault="00DB35D4" w:rsidP="00463EB5">
            <w:pPr>
              <w:widowControl w:val="0"/>
              <w:shd w:val="clear" w:color="auto" w:fill="FFFFFF"/>
              <w:jc w:val="center"/>
              <w:rPr>
                <w:rFonts w:eastAsia="Calibri"/>
                <w:sz w:val="20"/>
                <w:szCs w:val="20"/>
                <w:shd w:val="clear" w:color="auto" w:fill="FFFFFF"/>
                <w:lang w:eastAsia="en-US"/>
              </w:rPr>
            </w:pPr>
            <w:r>
              <w:rPr>
                <w:rFonts w:eastAsia="Calibri"/>
                <w:sz w:val="20"/>
                <w:szCs w:val="20"/>
                <w:shd w:val="clear" w:color="auto" w:fill="FFFFFF"/>
                <w:lang w:eastAsia="en-US"/>
              </w:rPr>
              <w:t>0</w:t>
            </w:r>
          </w:p>
        </w:tc>
      </w:tr>
    </w:tbl>
    <w:p w:rsidR="00DB35D4" w:rsidRDefault="00DB35D4" w:rsidP="00DB35D4">
      <w:pPr>
        <w:pStyle w:val="ConsPlusNormal"/>
        <w:contextualSpacing/>
        <w:jc w:val="both"/>
        <w:rPr>
          <w:b/>
          <w:i w:val="0"/>
          <w:iCs w:val="0"/>
          <w:sz w:val="24"/>
          <w:szCs w:val="24"/>
        </w:rPr>
      </w:pPr>
    </w:p>
    <w:p w:rsidR="00DB35D4" w:rsidRDefault="00DB35D4" w:rsidP="00DB35D4">
      <w:pPr>
        <w:pStyle w:val="ConsPlusNormal"/>
        <w:contextualSpacing/>
        <w:jc w:val="both"/>
        <w:rPr>
          <w:b/>
          <w:i w:val="0"/>
          <w:iCs w:val="0"/>
          <w:sz w:val="24"/>
          <w:szCs w:val="24"/>
        </w:rPr>
      </w:pPr>
    </w:p>
    <w:p w:rsidR="00DB35D4" w:rsidRPr="00826D0B" w:rsidRDefault="00DB35D4" w:rsidP="00DB35D4">
      <w:pPr>
        <w:pStyle w:val="ConsPlusNormal"/>
        <w:ind w:firstLine="708"/>
        <w:contextualSpacing/>
        <w:jc w:val="both"/>
        <w:rPr>
          <w:b/>
          <w:i w:val="0"/>
          <w:iCs w:val="0"/>
          <w:sz w:val="24"/>
          <w:szCs w:val="24"/>
        </w:rPr>
      </w:pPr>
      <w:r w:rsidRPr="00826D0B">
        <w:rPr>
          <w:b/>
          <w:i w:val="0"/>
          <w:iCs w:val="0"/>
          <w:sz w:val="24"/>
          <w:szCs w:val="24"/>
        </w:rPr>
        <w:t>5.2. Сведения о способах проведения и масштабах методической работы с юридическими лицами и индивидуальными предпринимателями, в отношении которых проводятся проверки, направленной на предотвращение нарушений с их стороны</w:t>
      </w:r>
    </w:p>
    <w:p w:rsidR="00DB35D4" w:rsidRPr="00826D0B" w:rsidRDefault="00DB35D4" w:rsidP="00DB35D4">
      <w:pPr>
        <w:pStyle w:val="ConsPlusNormal"/>
        <w:contextualSpacing/>
        <w:jc w:val="both"/>
        <w:rPr>
          <w:b/>
          <w:i w:val="0"/>
          <w:iCs w:val="0"/>
          <w:sz w:val="24"/>
          <w:szCs w:val="24"/>
        </w:rPr>
      </w:pPr>
    </w:p>
    <w:p w:rsidR="00DB35D4" w:rsidRPr="00DC5850" w:rsidRDefault="00DB35D4" w:rsidP="00DB35D4">
      <w:pPr>
        <w:ind w:firstLine="709"/>
        <w:jc w:val="both"/>
      </w:pPr>
      <w:r w:rsidRPr="00DC5850">
        <w:t>Методическая работа с юридическими лицами, индивидуальными предпринимателями и гражданами в целях профилактики нарушений обязательных требований, требований, установленных муниципальными правовыми актами, осуществляется системно, на постоянной основе.</w:t>
      </w:r>
    </w:p>
    <w:p w:rsidR="00DB35D4" w:rsidRPr="00DC5850" w:rsidRDefault="00DB35D4" w:rsidP="00DB35D4">
      <w:pPr>
        <w:ind w:firstLine="709"/>
        <w:jc w:val="both"/>
      </w:pPr>
      <w:r w:rsidRPr="00DC5850">
        <w:t>В 20</w:t>
      </w:r>
      <w:r>
        <w:t>21</w:t>
      </w:r>
      <w:r w:rsidRPr="00DC5850">
        <w:t xml:space="preserve"> году осуществлялось информирование юридических лиц, индивидуальных предпринимателей, граждан по вопросам соблюдения обязательных требований, в том числе посредством:</w:t>
      </w:r>
    </w:p>
    <w:p w:rsidR="00DB35D4" w:rsidRPr="00DC5850" w:rsidRDefault="00DB35D4" w:rsidP="00DB35D4">
      <w:pPr>
        <w:numPr>
          <w:ilvl w:val="0"/>
          <w:numId w:val="3"/>
        </w:numPr>
        <w:ind w:left="0" w:firstLine="709"/>
        <w:jc w:val="both"/>
      </w:pPr>
      <w:r w:rsidRPr="00DC5850">
        <w:lastRenderedPageBreak/>
        <w:t>на официальном сайте администрации города Покачи в сети «Интернет» (</w:t>
      </w:r>
      <w:hyperlink r:id="rId13" w:history="1">
        <w:r w:rsidRPr="00DC5850">
          <w:t>http://admpokachi.ru/</w:t>
        </w:r>
      </w:hyperlink>
      <w:r w:rsidRPr="00DC5850">
        <w:t xml:space="preserve">) создан раздел «Муниципальный контроль», обеспечено </w:t>
      </w:r>
      <w:r>
        <w:t xml:space="preserve">актуальное </w:t>
      </w:r>
      <w:r w:rsidRPr="00DC5850">
        <w:t xml:space="preserve">размещение </w:t>
      </w:r>
      <w:hyperlink r:id="rId14" w:history="1">
        <w:r w:rsidRPr="00DC5850">
          <w:t>перечней</w:t>
        </w:r>
      </w:hyperlink>
      <w:r w:rsidRPr="00DC5850">
        <w:t xml:space="preserve"> нормативных правовых актов и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w:t>
      </w:r>
      <w:r>
        <w:t>, а также руководства по соблюдению обязательных требований</w:t>
      </w:r>
      <w:r w:rsidRPr="00DC5850">
        <w:t>;</w:t>
      </w:r>
    </w:p>
    <w:p w:rsidR="00DB35D4" w:rsidRPr="00DC5850" w:rsidRDefault="00DB35D4" w:rsidP="00DB35D4">
      <w:pPr>
        <w:numPr>
          <w:ilvl w:val="0"/>
          <w:numId w:val="1"/>
        </w:numPr>
        <w:ind w:left="0" w:firstLine="709"/>
        <w:jc w:val="both"/>
      </w:pPr>
      <w:r w:rsidRPr="00DC5850">
        <w:t>осуществляется системное информирование юридических лиц, индивидуальных предпринимателей и граждан по вопросам соблюдения обязательных требований, требований, установленных муниципальными правовыми актами, в частности:</w:t>
      </w:r>
    </w:p>
    <w:p w:rsidR="00DB35D4" w:rsidRPr="00DC5850" w:rsidRDefault="00DB35D4" w:rsidP="00DB35D4">
      <w:pPr>
        <w:numPr>
          <w:ilvl w:val="0"/>
          <w:numId w:val="1"/>
        </w:numPr>
        <w:ind w:left="0" w:firstLine="709"/>
        <w:jc w:val="both"/>
      </w:pPr>
      <w:r w:rsidRPr="00A3221A">
        <w:t xml:space="preserve">размещена </w:t>
      </w:r>
      <w:r>
        <w:t>«</w:t>
      </w:r>
      <w:r w:rsidRPr="00A3221A">
        <w:t xml:space="preserve">Программа профилактики нарушений обязательных требований, </w:t>
      </w:r>
      <w:r>
        <w:t>осуществляемой</w:t>
      </w:r>
      <w:r w:rsidRPr="00A3221A">
        <w:t xml:space="preserve"> </w:t>
      </w:r>
      <w:r>
        <w:t xml:space="preserve">отделом </w:t>
      </w:r>
      <w:r w:rsidRPr="00A3221A">
        <w:t>муниципальн</w:t>
      </w:r>
      <w:r>
        <w:t>ого</w:t>
      </w:r>
      <w:r w:rsidRPr="00A3221A">
        <w:t xml:space="preserve"> контроля</w:t>
      </w:r>
      <w:r>
        <w:t xml:space="preserve"> администрации города Покачи</w:t>
      </w:r>
      <w:r w:rsidRPr="00A3221A">
        <w:t xml:space="preserve"> </w:t>
      </w:r>
      <w:r>
        <w:t>в</w:t>
      </w:r>
      <w:r w:rsidRPr="00A3221A">
        <w:t xml:space="preserve"> 202</w:t>
      </w:r>
      <w:r>
        <w:t>1</w:t>
      </w:r>
      <w:r w:rsidRPr="00A3221A">
        <w:t xml:space="preserve"> год</w:t>
      </w:r>
      <w:r>
        <w:t>у</w:t>
      </w:r>
      <w:r w:rsidRPr="00A3221A">
        <w:t xml:space="preserve"> и на пл</w:t>
      </w:r>
      <w:r>
        <w:t>ановый период 2022 и 2023 годов»</w:t>
      </w:r>
      <w:r w:rsidRPr="00A3221A">
        <w:t xml:space="preserve">, утвержденная </w:t>
      </w:r>
      <w:r>
        <w:t>постановлением</w:t>
      </w:r>
      <w:r w:rsidRPr="00A3221A">
        <w:t xml:space="preserve"> администрации города от </w:t>
      </w:r>
      <w:r>
        <w:t>30</w:t>
      </w:r>
      <w:r w:rsidRPr="00A3221A">
        <w:t>.</w:t>
      </w:r>
      <w:r>
        <w:t>12</w:t>
      </w:r>
      <w:r w:rsidRPr="00A3221A">
        <w:t>.20</w:t>
      </w:r>
      <w:r>
        <w:t>20</w:t>
      </w:r>
      <w:r w:rsidRPr="00A3221A">
        <w:t xml:space="preserve"> №</w:t>
      </w:r>
      <w:r>
        <w:t>1147;</w:t>
      </w:r>
    </w:p>
    <w:p w:rsidR="00DB35D4" w:rsidRPr="00DC5850" w:rsidRDefault="00DB35D4" w:rsidP="00DB35D4">
      <w:pPr>
        <w:numPr>
          <w:ilvl w:val="0"/>
          <w:numId w:val="1"/>
        </w:numPr>
        <w:ind w:left="0" w:firstLine="709"/>
        <w:jc w:val="both"/>
      </w:pPr>
      <w:r w:rsidRPr="00DC5850">
        <w:t>в</w:t>
      </w:r>
      <w:r>
        <w:t xml:space="preserve"> мае, октябре</w:t>
      </w:r>
      <w:r w:rsidRPr="00DC5850">
        <w:t xml:space="preserve"> 20</w:t>
      </w:r>
      <w:r>
        <w:t>21</w:t>
      </w:r>
      <w:r w:rsidRPr="00DC5850">
        <w:t xml:space="preserve"> проведены заседания рабочих групп по комплексному разрешению вопросов садоводческих, дачных и гаражных некоммерческих объединений граждан в присутствии председателей объединений;</w:t>
      </w:r>
    </w:p>
    <w:p w:rsidR="00DB35D4" w:rsidRPr="00DC5850" w:rsidRDefault="00DB35D4" w:rsidP="00DB35D4">
      <w:pPr>
        <w:numPr>
          <w:ilvl w:val="0"/>
          <w:numId w:val="1"/>
        </w:numPr>
        <w:ind w:left="0" w:firstLine="709"/>
        <w:jc w:val="both"/>
      </w:pPr>
      <w:r w:rsidRPr="00DC5850">
        <w:t xml:space="preserve">в отчетном периоде  информация о необходимости соблюдения обязательных требований размещалась в средствах массовой информации </w:t>
      </w:r>
      <w:r>
        <w:t>9</w:t>
      </w:r>
      <w:r w:rsidRPr="00DC5850">
        <w:t xml:space="preserve"> раз (публикации в газетах и прочее), также  данная информация размещается на официальном сайте администрации города Покачи;</w:t>
      </w:r>
    </w:p>
    <w:p w:rsidR="00DB35D4" w:rsidRPr="00DC5850" w:rsidRDefault="00DB35D4" w:rsidP="00DB35D4">
      <w:pPr>
        <w:numPr>
          <w:ilvl w:val="0"/>
          <w:numId w:val="1"/>
        </w:numPr>
        <w:ind w:left="0" w:firstLine="709"/>
        <w:jc w:val="both"/>
      </w:pPr>
      <w:r w:rsidRPr="00DC5850">
        <w:t xml:space="preserve"> в рабочем порядке ежедневно (в рабочие дни) специалистами осуществляется консультирование по вопросам связанным с исполнение обязательных требований и осуществлением муниципального контроля, как лично так и по телефону.</w:t>
      </w:r>
    </w:p>
    <w:p w:rsidR="00DB35D4" w:rsidRPr="00DC5850" w:rsidRDefault="00DB35D4" w:rsidP="00DB35D4">
      <w:pPr>
        <w:numPr>
          <w:ilvl w:val="0"/>
          <w:numId w:val="1"/>
        </w:numPr>
        <w:ind w:left="0" w:firstLine="709"/>
        <w:jc w:val="both"/>
      </w:pPr>
      <w:r w:rsidRPr="00DC5850">
        <w:t>осуществляется постоянный мониторинг изменений обязательных требований, требований, установленных муниципальными правовыми актами по итогам которого в общедоступных источниках (сайт администрации города Покачи, средства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w:t>
      </w:r>
    </w:p>
    <w:p w:rsidR="00DB35D4" w:rsidRPr="00DC5850" w:rsidRDefault="00DB35D4" w:rsidP="00DB35D4">
      <w:pPr>
        <w:numPr>
          <w:ilvl w:val="0"/>
          <w:numId w:val="1"/>
        </w:numPr>
        <w:ind w:left="0" w:firstLine="709"/>
        <w:jc w:val="both"/>
      </w:pPr>
      <w:r w:rsidRPr="00DC5850">
        <w:t>обеспечено  ежегодное обобщение практики осуществления в соответствующей сфере деятельности муниципального контроля, с размещением на официальном сайте администрации города Покачи в сети «Интернет»;</w:t>
      </w:r>
    </w:p>
    <w:p w:rsidR="00DB35D4" w:rsidRPr="00DC5850" w:rsidRDefault="00DB35D4" w:rsidP="00DB35D4">
      <w:pPr>
        <w:numPr>
          <w:ilvl w:val="0"/>
          <w:numId w:val="1"/>
        </w:numPr>
        <w:ind w:left="0" w:firstLine="709"/>
        <w:jc w:val="both"/>
      </w:pPr>
      <w:r>
        <w:t>в</w:t>
      </w:r>
      <w:r w:rsidRPr="00A3221A">
        <w:t xml:space="preserve"> соответствии со статьей 8.2 Федерального закона от 26.12.2008  №294-ФЗ </w:t>
      </w:r>
      <w:r w:rsidRPr="00DC5850">
        <w:t xml:space="preserve">в отчетном периоде выдано </w:t>
      </w:r>
      <w:r>
        <w:t>5</w:t>
      </w:r>
      <w:r w:rsidRPr="00DC5850">
        <w:t xml:space="preserve"> предостережени</w:t>
      </w:r>
      <w:r>
        <w:t>й</w:t>
      </w:r>
      <w:r w:rsidRPr="00DC5850">
        <w:t xml:space="preserve"> о недопустимости нарушения обязательных требований, требований, установленных муниципальными правовыми актами.</w:t>
      </w:r>
    </w:p>
    <w:p w:rsidR="00DB35D4" w:rsidRDefault="00DB35D4" w:rsidP="00DB35D4">
      <w:pPr>
        <w:ind w:firstLine="708"/>
        <w:jc w:val="both"/>
      </w:pPr>
    </w:p>
    <w:p w:rsidR="00DB35D4" w:rsidRPr="00CE32A9" w:rsidRDefault="00DB35D4" w:rsidP="00DB35D4">
      <w:pPr>
        <w:pStyle w:val="ConsPlusNormal"/>
        <w:ind w:firstLine="708"/>
        <w:contextualSpacing/>
        <w:jc w:val="both"/>
        <w:rPr>
          <w:b/>
          <w:i w:val="0"/>
          <w:iCs w:val="0"/>
          <w:sz w:val="24"/>
          <w:szCs w:val="24"/>
        </w:rPr>
      </w:pPr>
      <w:r w:rsidRPr="00CE32A9">
        <w:rPr>
          <w:b/>
          <w:i w:val="0"/>
          <w:iCs w:val="0"/>
          <w:sz w:val="24"/>
          <w:szCs w:val="24"/>
        </w:rPr>
        <w:t>5.3. Сведения об оспаривании в суде юридическими лицами и индивидуальными предпринимателями оснований и результатов проведения в отношении них мероприятий по контролю</w:t>
      </w:r>
      <w:r>
        <w:rPr>
          <w:b/>
          <w:i w:val="0"/>
          <w:iCs w:val="0"/>
          <w:sz w:val="24"/>
          <w:szCs w:val="24"/>
        </w:rPr>
        <w:t xml:space="preserve"> </w:t>
      </w:r>
      <w:r w:rsidRPr="00CE32A9">
        <w:rPr>
          <w:b/>
          <w:i w:val="0"/>
          <w:iCs w:val="0"/>
          <w:sz w:val="24"/>
          <w:szCs w:val="24"/>
        </w:rPr>
        <w:t>(количество удовлетворенных судом исков, типовые основания для удовлетворения обращений истцов, меры реагирования, принятые в отношении должностных лиц органов муниципального контроля)</w:t>
      </w:r>
    </w:p>
    <w:p w:rsidR="00DB35D4" w:rsidRDefault="00DB35D4" w:rsidP="00DB35D4">
      <w:pPr>
        <w:ind w:firstLine="708"/>
        <w:jc w:val="both"/>
      </w:pPr>
    </w:p>
    <w:p w:rsidR="005542D8" w:rsidRDefault="00DB35D4" w:rsidP="00DB35D4">
      <w:pPr>
        <w:ind w:firstLine="709"/>
        <w:jc w:val="both"/>
        <w:rPr>
          <w:sz w:val="32"/>
          <w:szCs w:val="32"/>
        </w:rPr>
      </w:pPr>
      <w:r w:rsidRPr="006126E1">
        <w:t>В отчетном периоде в судах результаты проведения в отношении юридических лиц и индивидуальных предпринимателей мероприятий по контролю не оспаривались.</w:t>
      </w:r>
    </w:p>
    <w:p w:rsidR="005542D8" w:rsidRPr="005542D8" w:rsidRDefault="005542D8" w:rsidP="00886888">
      <w:pPr>
        <w:rPr>
          <w:sz w:val="32"/>
          <w:szCs w:val="32"/>
        </w:rPr>
      </w:pPr>
    </w:p>
    <w:p w:rsidR="00001278" w:rsidRPr="00755FAF" w:rsidRDefault="0000127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Default="00886888" w:rsidP="00886888">
      <w:pPr>
        <w:rPr>
          <w:sz w:val="32"/>
          <w:szCs w:val="32"/>
        </w:rPr>
      </w:pPr>
    </w:p>
    <w:p w:rsidR="00DB35D4" w:rsidRDefault="00DB35D4" w:rsidP="00DB35D4">
      <w:pPr>
        <w:ind w:firstLine="708"/>
        <w:jc w:val="both"/>
      </w:pPr>
      <w:r w:rsidRPr="006510BD">
        <w:t>В соответствии со статьёй 9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ежегодный план проверок юридических лиц и индивидуальных предпринимателей на 20</w:t>
      </w:r>
      <w:r>
        <w:t>21</w:t>
      </w:r>
      <w:r w:rsidRPr="006510BD">
        <w:t xml:space="preserve"> год был согласован и размещен на сайте Генеральной прокуратуры РФ. </w:t>
      </w:r>
    </w:p>
    <w:p w:rsidR="00DB35D4" w:rsidRDefault="00DB35D4" w:rsidP="00DB35D4">
      <w:pPr>
        <w:ind w:firstLine="708"/>
        <w:jc w:val="both"/>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2700"/>
        <w:gridCol w:w="2126"/>
        <w:gridCol w:w="1535"/>
        <w:gridCol w:w="1705"/>
        <w:gridCol w:w="1438"/>
      </w:tblGrid>
      <w:tr w:rsidR="00DB35D4" w:rsidTr="00DB35D4">
        <w:tc>
          <w:tcPr>
            <w:tcW w:w="527" w:type="dxa"/>
            <w:vMerge w:val="restart"/>
            <w:shd w:val="clear" w:color="auto" w:fill="auto"/>
          </w:tcPr>
          <w:p w:rsidR="00DB35D4" w:rsidRPr="00DC5850" w:rsidRDefault="00DB35D4" w:rsidP="00463EB5">
            <w:pPr>
              <w:jc w:val="both"/>
              <w:rPr>
                <w:sz w:val="20"/>
                <w:szCs w:val="20"/>
              </w:rPr>
            </w:pPr>
            <w:r w:rsidRPr="00DC5850">
              <w:rPr>
                <w:b/>
                <w:sz w:val="20"/>
                <w:szCs w:val="20"/>
              </w:rPr>
              <w:t>№ п/п</w:t>
            </w:r>
          </w:p>
        </w:tc>
        <w:tc>
          <w:tcPr>
            <w:tcW w:w="2700" w:type="dxa"/>
            <w:vMerge w:val="restart"/>
            <w:shd w:val="clear" w:color="auto" w:fill="auto"/>
          </w:tcPr>
          <w:p w:rsidR="00DB35D4" w:rsidRPr="00DC5850" w:rsidRDefault="00DB35D4" w:rsidP="00463EB5">
            <w:pPr>
              <w:jc w:val="both"/>
              <w:rPr>
                <w:sz w:val="20"/>
                <w:szCs w:val="20"/>
              </w:rPr>
            </w:pPr>
            <w:r w:rsidRPr="00DC5850">
              <w:rPr>
                <w:b/>
                <w:sz w:val="20"/>
                <w:szCs w:val="20"/>
              </w:rPr>
              <w:t>Показатели</w:t>
            </w:r>
          </w:p>
        </w:tc>
        <w:tc>
          <w:tcPr>
            <w:tcW w:w="5366" w:type="dxa"/>
            <w:gridSpan w:val="3"/>
            <w:shd w:val="clear" w:color="auto" w:fill="auto"/>
            <w:vAlign w:val="center"/>
          </w:tcPr>
          <w:p w:rsidR="00DB35D4" w:rsidRPr="00DC5850" w:rsidRDefault="00DB35D4" w:rsidP="00463EB5">
            <w:pPr>
              <w:jc w:val="center"/>
              <w:rPr>
                <w:sz w:val="20"/>
                <w:szCs w:val="20"/>
              </w:rPr>
            </w:pPr>
            <w:r>
              <w:rPr>
                <w:sz w:val="20"/>
                <w:szCs w:val="20"/>
              </w:rPr>
              <w:t>2021</w:t>
            </w:r>
          </w:p>
        </w:tc>
        <w:tc>
          <w:tcPr>
            <w:tcW w:w="1438" w:type="dxa"/>
            <w:vMerge w:val="restart"/>
            <w:shd w:val="clear" w:color="auto" w:fill="auto"/>
            <w:vAlign w:val="center"/>
          </w:tcPr>
          <w:p w:rsidR="00DB35D4" w:rsidRPr="00DC5850" w:rsidRDefault="00DB35D4" w:rsidP="00463EB5">
            <w:pPr>
              <w:jc w:val="center"/>
              <w:rPr>
                <w:sz w:val="20"/>
                <w:szCs w:val="20"/>
              </w:rPr>
            </w:pPr>
            <w:r w:rsidRPr="00DC5850">
              <w:rPr>
                <w:sz w:val="20"/>
                <w:szCs w:val="20"/>
              </w:rPr>
              <w:t>20</w:t>
            </w:r>
            <w:r>
              <w:rPr>
                <w:sz w:val="20"/>
                <w:szCs w:val="20"/>
              </w:rPr>
              <w:t>20</w:t>
            </w:r>
          </w:p>
        </w:tc>
      </w:tr>
      <w:tr w:rsidR="00DB35D4" w:rsidTr="00DB35D4">
        <w:tc>
          <w:tcPr>
            <w:tcW w:w="527" w:type="dxa"/>
            <w:vMerge/>
            <w:shd w:val="clear" w:color="auto" w:fill="auto"/>
          </w:tcPr>
          <w:p w:rsidR="00DB35D4" w:rsidRPr="00DC5850" w:rsidRDefault="00DB35D4" w:rsidP="00463EB5">
            <w:pPr>
              <w:jc w:val="both"/>
              <w:rPr>
                <w:sz w:val="20"/>
                <w:szCs w:val="20"/>
              </w:rPr>
            </w:pPr>
          </w:p>
        </w:tc>
        <w:tc>
          <w:tcPr>
            <w:tcW w:w="2700" w:type="dxa"/>
            <w:vMerge/>
            <w:shd w:val="clear" w:color="auto" w:fill="auto"/>
          </w:tcPr>
          <w:p w:rsidR="00DB35D4" w:rsidRPr="00DC5850" w:rsidRDefault="00DB35D4" w:rsidP="00463EB5">
            <w:pPr>
              <w:jc w:val="both"/>
              <w:rPr>
                <w:sz w:val="20"/>
                <w:szCs w:val="20"/>
              </w:rPr>
            </w:pPr>
          </w:p>
        </w:tc>
        <w:tc>
          <w:tcPr>
            <w:tcW w:w="2126" w:type="dxa"/>
            <w:vMerge w:val="restart"/>
            <w:shd w:val="clear" w:color="auto" w:fill="auto"/>
            <w:vAlign w:val="center"/>
          </w:tcPr>
          <w:p w:rsidR="00DB35D4" w:rsidRPr="00DC5850" w:rsidRDefault="00DB35D4" w:rsidP="00463EB5">
            <w:pPr>
              <w:jc w:val="center"/>
              <w:rPr>
                <w:sz w:val="20"/>
                <w:szCs w:val="20"/>
              </w:rPr>
            </w:pPr>
            <w:r w:rsidRPr="00DC5850">
              <w:rPr>
                <w:sz w:val="20"/>
                <w:szCs w:val="20"/>
              </w:rPr>
              <w:t>Всего</w:t>
            </w:r>
          </w:p>
        </w:tc>
        <w:tc>
          <w:tcPr>
            <w:tcW w:w="3240" w:type="dxa"/>
            <w:gridSpan w:val="2"/>
            <w:shd w:val="clear" w:color="auto" w:fill="auto"/>
            <w:vAlign w:val="center"/>
          </w:tcPr>
          <w:p w:rsidR="00DB35D4" w:rsidRPr="00DC5850" w:rsidRDefault="00DB35D4" w:rsidP="00463EB5">
            <w:pPr>
              <w:ind w:right="-284"/>
              <w:jc w:val="center"/>
              <w:rPr>
                <w:sz w:val="20"/>
                <w:szCs w:val="20"/>
              </w:rPr>
            </w:pPr>
            <w:r w:rsidRPr="00DC5850">
              <w:rPr>
                <w:sz w:val="20"/>
                <w:szCs w:val="20"/>
              </w:rPr>
              <w:t>в том числе по</w:t>
            </w:r>
            <w:r>
              <w:rPr>
                <w:sz w:val="20"/>
                <w:szCs w:val="20"/>
              </w:rPr>
              <w:t xml:space="preserve"> </w:t>
            </w:r>
            <w:r w:rsidRPr="00DC5850">
              <w:rPr>
                <w:sz w:val="20"/>
                <w:szCs w:val="20"/>
              </w:rPr>
              <w:t>полугодиям:</w:t>
            </w:r>
          </w:p>
        </w:tc>
        <w:tc>
          <w:tcPr>
            <w:tcW w:w="1438" w:type="dxa"/>
            <w:vMerge/>
            <w:shd w:val="clear" w:color="auto" w:fill="auto"/>
            <w:vAlign w:val="center"/>
          </w:tcPr>
          <w:p w:rsidR="00DB35D4" w:rsidRPr="00DC5850" w:rsidRDefault="00DB35D4" w:rsidP="00463EB5">
            <w:pPr>
              <w:jc w:val="center"/>
              <w:rPr>
                <w:sz w:val="20"/>
                <w:szCs w:val="20"/>
              </w:rPr>
            </w:pPr>
          </w:p>
        </w:tc>
      </w:tr>
      <w:tr w:rsidR="00DB35D4" w:rsidTr="00DB35D4">
        <w:tc>
          <w:tcPr>
            <w:tcW w:w="527" w:type="dxa"/>
            <w:vMerge/>
            <w:shd w:val="clear" w:color="auto" w:fill="auto"/>
          </w:tcPr>
          <w:p w:rsidR="00DB35D4" w:rsidRPr="00DC5850" w:rsidRDefault="00DB35D4" w:rsidP="00463EB5">
            <w:pPr>
              <w:jc w:val="both"/>
              <w:rPr>
                <w:sz w:val="20"/>
                <w:szCs w:val="20"/>
              </w:rPr>
            </w:pPr>
          </w:p>
        </w:tc>
        <w:tc>
          <w:tcPr>
            <w:tcW w:w="2700" w:type="dxa"/>
            <w:vMerge/>
            <w:shd w:val="clear" w:color="auto" w:fill="auto"/>
          </w:tcPr>
          <w:p w:rsidR="00DB35D4" w:rsidRPr="00DC5850" w:rsidRDefault="00DB35D4" w:rsidP="00463EB5">
            <w:pPr>
              <w:jc w:val="both"/>
              <w:rPr>
                <w:sz w:val="20"/>
                <w:szCs w:val="20"/>
              </w:rPr>
            </w:pPr>
          </w:p>
        </w:tc>
        <w:tc>
          <w:tcPr>
            <w:tcW w:w="2126" w:type="dxa"/>
            <w:vMerge/>
            <w:shd w:val="clear" w:color="auto" w:fill="auto"/>
            <w:vAlign w:val="center"/>
          </w:tcPr>
          <w:p w:rsidR="00DB35D4" w:rsidRPr="00DC5850" w:rsidRDefault="00DB35D4" w:rsidP="00463EB5">
            <w:pPr>
              <w:jc w:val="center"/>
              <w:rPr>
                <w:sz w:val="20"/>
                <w:szCs w:val="20"/>
              </w:rPr>
            </w:pPr>
          </w:p>
        </w:tc>
        <w:tc>
          <w:tcPr>
            <w:tcW w:w="1535" w:type="dxa"/>
            <w:shd w:val="clear" w:color="auto" w:fill="auto"/>
            <w:vAlign w:val="center"/>
          </w:tcPr>
          <w:p w:rsidR="00DB35D4" w:rsidRPr="00DC5850" w:rsidRDefault="00DB35D4" w:rsidP="00463EB5">
            <w:pPr>
              <w:jc w:val="center"/>
              <w:rPr>
                <w:sz w:val="20"/>
                <w:szCs w:val="20"/>
              </w:rPr>
            </w:pPr>
            <w:r w:rsidRPr="00DC5850">
              <w:rPr>
                <w:sz w:val="20"/>
                <w:szCs w:val="20"/>
              </w:rPr>
              <w:t>1</w:t>
            </w:r>
          </w:p>
        </w:tc>
        <w:tc>
          <w:tcPr>
            <w:tcW w:w="1705" w:type="dxa"/>
            <w:shd w:val="clear" w:color="auto" w:fill="auto"/>
            <w:vAlign w:val="center"/>
          </w:tcPr>
          <w:p w:rsidR="00DB35D4" w:rsidRPr="00DC5850" w:rsidRDefault="00DB35D4" w:rsidP="00463EB5">
            <w:pPr>
              <w:jc w:val="center"/>
              <w:rPr>
                <w:sz w:val="20"/>
                <w:szCs w:val="20"/>
              </w:rPr>
            </w:pPr>
            <w:r w:rsidRPr="00DC5850">
              <w:rPr>
                <w:sz w:val="20"/>
                <w:szCs w:val="20"/>
              </w:rPr>
              <w:t>2</w:t>
            </w:r>
          </w:p>
        </w:tc>
        <w:tc>
          <w:tcPr>
            <w:tcW w:w="1438" w:type="dxa"/>
            <w:vMerge/>
            <w:shd w:val="clear" w:color="auto" w:fill="auto"/>
            <w:vAlign w:val="center"/>
          </w:tcPr>
          <w:p w:rsidR="00DB35D4" w:rsidRPr="00DC5850" w:rsidRDefault="00DB35D4" w:rsidP="00463EB5">
            <w:pPr>
              <w:jc w:val="center"/>
              <w:rPr>
                <w:sz w:val="20"/>
                <w:szCs w:val="20"/>
              </w:rPr>
            </w:pP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1</w:t>
            </w:r>
          </w:p>
        </w:tc>
        <w:tc>
          <w:tcPr>
            <w:tcW w:w="2700" w:type="dxa"/>
            <w:shd w:val="clear" w:color="auto" w:fill="auto"/>
          </w:tcPr>
          <w:p w:rsidR="00DB35D4" w:rsidRPr="00DC5850" w:rsidRDefault="00DB35D4" w:rsidP="00463EB5">
            <w:pPr>
              <w:autoSpaceDE w:val="0"/>
              <w:autoSpaceDN w:val="0"/>
              <w:adjustRightInd w:val="0"/>
              <w:contextualSpacing/>
              <w:jc w:val="both"/>
              <w:rPr>
                <w:sz w:val="20"/>
                <w:szCs w:val="20"/>
              </w:rPr>
            </w:pPr>
            <w:r w:rsidRPr="00DC5850">
              <w:rPr>
                <w:sz w:val="20"/>
                <w:szCs w:val="20"/>
              </w:rPr>
              <w:t>Выполнение плана проведения проверок, % (доля проведенных плановых проверок в процентах общего количества запланированных проверок, %)</w:t>
            </w:r>
          </w:p>
        </w:tc>
        <w:tc>
          <w:tcPr>
            <w:tcW w:w="2126" w:type="dxa"/>
            <w:shd w:val="clear" w:color="auto" w:fill="auto"/>
            <w:vAlign w:val="center"/>
          </w:tcPr>
          <w:p w:rsidR="00DB35D4" w:rsidRPr="00DC5850" w:rsidRDefault="00DB35D4" w:rsidP="00463EB5">
            <w:pPr>
              <w:jc w:val="center"/>
              <w:rPr>
                <w:sz w:val="20"/>
                <w:szCs w:val="20"/>
              </w:rPr>
            </w:pPr>
            <w:r>
              <w:rPr>
                <w:sz w:val="20"/>
                <w:szCs w:val="20"/>
              </w:rPr>
              <w:t>100</w:t>
            </w:r>
          </w:p>
        </w:tc>
        <w:tc>
          <w:tcPr>
            <w:tcW w:w="1535" w:type="dxa"/>
            <w:shd w:val="clear" w:color="auto" w:fill="auto"/>
            <w:vAlign w:val="center"/>
          </w:tcPr>
          <w:p w:rsidR="00DB35D4" w:rsidRPr="00DC5850" w:rsidRDefault="00DB35D4" w:rsidP="00463EB5">
            <w:pPr>
              <w:jc w:val="center"/>
              <w:rPr>
                <w:sz w:val="20"/>
                <w:szCs w:val="20"/>
              </w:rPr>
            </w:pPr>
            <w:r>
              <w:rPr>
                <w:sz w:val="20"/>
                <w:szCs w:val="20"/>
              </w:rPr>
              <w:t>100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2</w:t>
            </w:r>
          </w:p>
        </w:tc>
        <w:tc>
          <w:tcPr>
            <w:tcW w:w="2700" w:type="dxa"/>
            <w:shd w:val="clear" w:color="auto" w:fill="auto"/>
          </w:tcPr>
          <w:p w:rsidR="00DB35D4" w:rsidRPr="00DC5850" w:rsidRDefault="00DB35D4" w:rsidP="00463EB5">
            <w:pPr>
              <w:jc w:val="both"/>
              <w:rPr>
                <w:sz w:val="20"/>
                <w:szCs w:val="20"/>
              </w:rPr>
            </w:pPr>
            <w:r w:rsidRPr="00DC5850">
              <w:rPr>
                <w:sz w:val="20"/>
                <w:szCs w:val="20"/>
              </w:rPr>
              <w:t>Доля заявлений органов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 от общего числа направленных в органы прокуратуры заявлений</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3</w:t>
            </w:r>
          </w:p>
        </w:tc>
        <w:tc>
          <w:tcPr>
            <w:tcW w:w="2700" w:type="dxa"/>
            <w:shd w:val="clear" w:color="auto" w:fill="auto"/>
          </w:tcPr>
          <w:p w:rsidR="00DB35D4" w:rsidRPr="00DC5850" w:rsidRDefault="00DB35D4" w:rsidP="00463EB5">
            <w:pPr>
              <w:jc w:val="both"/>
              <w:rPr>
                <w:sz w:val="20"/>
                <w:szCs w:val="20"/>
              </w:rPr>
            </w:pPr>
            <w:r w:rsidRPr="00DC5850">
              <w:rPr>
                <w:sz w:val="20"/>
                <w:szCs w:val="20"/>
              </w:rPr>
              <w:t>Доля проверок, результаты которых признаны недействительными (в процентах общего числа проведенных проверок)</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4</w:t>
            </w:r>
          </w:p>
        </w:tc>
        <w:tc>
          <w:tcPr>
            <w:tcW w:w="2700" w:type="dxa"/>
            <w:shd w:val="clear" w:color="auto" w:fill="auto"/>
          </w:tcPr>
          <w:p w:rsidR="00DB35D4" w:rsidRPr="00DC5850" w:rsidRDefault="00DB35D4" w:rsidP="00463EB5">
            <w:pPr>
              <w:jc w:val="both"/>
              <w:rPr>
                <w:sz w:val="20"/>
                <w:szCs w:val="20"/>
              </w:rPr>
            </w:pPr>
            <w:r w:rsidRPr="00DC5850">
              <w:rPr>
                <w:sz w:val="20"/>
                <w:szCs w:val="20"/>
              </w:rPr>
              <w:t>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 от общего числа проведенных проверок</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5</w:t>
            </w:r>
          </w:p>
        </w:tc>
        <w:tc>
          <w:tcPr>
            <w:tcW w:w="2700" w:type="dxa"/>
            <w:shd w:val="clear" w:color="auto" w:fill="auto"/>
          </w:tcPr>
          <w:p w:rsidR="00DB35D4" w:rsidRPr="00DC5850" w:rsidRDefault="00DB35D4" w:rsidP="00463EB5">
            <w:pPr>
              <w:jc w:val="both"/>
              <w:rPr>
                <w:sz w:val="20"/>
                <w:szCs w:val="20"/>
              </w:rPr>
            </w:pPr>
            <w:r w:rsidRPr="00DC5850">
              <w:rPr>
                <w:sz w:val="20"/>
                <w:szCs w:val="20"/>
              </w:rPr>
              <w:t xml:space="preserve">Доля юридических лиц, индивидуальных </w:t>
            </w:r>
            <w:r w:rsidRPr="00DC5850">
              <w:rPr>
                <w:sz w:val="20"/>
                <w:szCs w:val="20"/>
              </w:rPr>
              <w:lastRenderedPageBreak/>
              <w:t>предпринимателей, в отношении которых органами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w:t>
            </w:r>
          </w:p>
        </w:tc>
        <w:tc>
          <w:tcPr>
            <w:tcW w:w="2126" w:type="dxa"/>
            <w:shd w:val="clear" w:color="auto" w:fill="auto"/>
            <w:vAlign w:val="center"/>
          </w:tcPr>
          <w:p w:rsidR="00DB35D4" w:rsidRPr="00DC5850" w:rsidRDefault="00DB35D4" w:rsidP="00463EB5">
            <w:pPr>
              <w:jc w:val="center"/>
              <w:rPr>
                <w:sz w:val="20"/>
                <w:szCs w:val="20"/>
              </w:rPr>
            </w:pPr>
            <w:r>
              <w:rPr>
                <w:sz w:val="20"/>
                <w:szCs w:val="20"/>
              </w:rPr>
              <w:lastRenderedPageBreak/>
              <w:t>0,52</w:t>
            </w:r>
          </w:p>
        </w:tc>
        <w:tc>
          <w:tcPr>
            <w:tcW w:w="1535" w:type="dxa"/>
            <w:shd w:val="clear" w:color="auto" w:fill="auto"/>
            <w:vAlign w:val="center"/>
          </w:tcPr>
          <w:p w:rsidR="00DB35D4" w:rsidRPr="00DC5850" w:rsidRDefault="00DB35D4" w:rsidP="00463EB5">
            <w:pPr>
              <w:jc w:val="center"/>
              <w:rPr>
                <w:sz w:val="20"/>
                <w:szCs w:val="20"/>
              </w:rPr>
            </w:pPr>
            <w:r>
              <w:rPr>
                <w:sz w:val="20"/>
                <w:szCs w:val="20"/>
              </w:rPr>
              <w:t>0,52</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lastRenderedPageBreak/>
              <w:t>6</w:t>
            </w:r>
          </w:p>
        </w:tc>
        <w:tc>
          <w:tcPr>
            <w:tcW w:w="2700" w:type="dxa"/>
            <w:shd w:val="clear" w:color="auto" w:fill="auto"/>
          </w:tcPr>
          <w:p w:rsidR="00DB35D4" w:rsidRPr="002575C2" w:rsidRDefault="00DB35D4" w:rsidP="00463EB5">
            <w:pPr>
              <w:jc w:val="both"/>
              <w:rPr>
                <w:sz w:val="20"/>
                <w:szCs w:val="20"/>
              </w:rPr>
            </w:pPr>
            <w:r w:rsidRPr="002575C2">
              <w:rPr>
                <w:sz w:val="20"/>
                <w:szCs w:val="20"/>
              </w:rPr>
              <w:t>Среднее количество проверок, проведенных в отношении одного юридического лица, индивидуального предпринимателя</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7</w:t>
            </w:r>
          </w:p>
        </w:tc>
        <w:tc>
          <w:tcPr>
            <w:tcW w:w="2700" w:type="dxa"/>
            <w:shd w:val="clear" w:color="auto" w:fill="auto"/>
          </w:tcPr>
          <w:p w:rsidR="00DB35D4" w:rsidRPr="00DC5850" w:rsidRDefault="00DB35D4" w:rsidP="00463EB5">
            <w:pPr>
              <w:jc w:val="both"/>
              <w:rPr>
                <w:sz w:val="20"/>
                <w:szCs w:val="20"/>
              </w:rPr>
            </w:pPr>
            <w:r w:rsidRPr="00DC5850">
              <w:rPr>
                <w:sz w:val="20"/>
                <w:szCs w:val="20"/>
              </w:rPr>
              <w:t>Доля проведенных внеплановых проверок, % от общего количества проведенных проверок</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8</w:t>
            </w:r>
          </w:p>
        </w:tc>
        <w:tc>
          <w:tcPr>
            <w:tcW w:w="2700" w:type="dxa"/>
            <w:shd w:val="clear" w:color="auto" w:fill="auto"/>
          </w:tcPr>
          <w:p w:rsidR="00DB35D4" w:rsidRPr="00DC5850" w:rsidRDefault="00DB35D4" w:rsidP="00463EB5">
            <w:pPr>
              <w:jc w:val="both"/>
              <w:rPr>
                <w:sz w:val="20"/>
                <w:szCs w:val="20"/>
              </w:rPr>
            </w:pPr>
            <w:r w:rsidRPr="00DC5850">
              <w:rPr>
                <w:sz w:val="20"/>
                <w:szCs w:val="20"/>
              </w:rPr>
              <w:t>Доля правонарушений, выявленных по итогам проведения внеплановых проверок, % от общего числа правонарушений, выявленных по итогам проверок</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9</w:t>
            </w:r>
          </w:p>
        </w:tc>
        <w:tc>
          <w:tcPr>
            <w:tcW w:w="2700" w:type="dxa"/>
            <w:shd w:val="clear" w:color="auto" w:fill="auto"/>
          </w:tcPr>
          <w:p w:rsidR="00DB35D4" w:rsidRPr="00DC5850" w:rsidRDefault="00DB35D4" w:rsidP="00463EB5">
            <w:pPr>
              <w:autoSpaceDE w:val="0"/>
              <w:autoSpaceDN w:val="0"/>
              <w:adjustRightInd w:val="0"/>
              <w:contextualSpacing/>
              <w:jc w:val="both"/>
              <w:rPr>
                <w:sz w:val="20"/>
                <w:szCs w:val="20"/>
              </w:rPr>
            </w:pPr>
            <w:r w:rsidRPr="00DC5850">
              <w:rPr>
                <w:sz w:val="20"/>
                <w:szCs w:val="20"/>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 от общего количества проведенных внеплановых проверок</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lastRenderedPageBreak/>
              <w:t>10</w:t>
            </w:r>
          </w:p>
        </w:tc>
        <w:tc>
          <w:tcPr>
            <w:tcW w:w="2700" w:type="dxa"/>
            <w:shd w:val="clear" w:color="auto" w:fill="auto"/>
          </w:tcPr>
          <w:p w:rsidR="00DB35D4" w:rsidRPr="00DC5850" w:rsidRDefault="00DB35D4" w:rsidP="00463EB5">
            <w:pPr>
              <w:autoSpaceDE w:val="0"/>
              <w:autoSpaceDN w:val="0"/>
              <w:adjustRightInd w:val="0"/>
              <w:contextualSpacing/>
              <w:jc w:val="both"/>
              <w:rPr>
                <w:sz w:val="20"/>
                <w:szCs w:val="20"/>
              </w:rPr>
            </w:pPr>
            <w:r w:rsidRPr="00DC5850">
              <w:rPr>
                <w:sz w:val="20"/>
                <w:szCs w:val="20"/>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 от общего количества проведенных внеплановых проверок</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11</w:t>
            </w:r>
          </w:p>
        </w:tc>
        <w:tc>
          <w:tcPr>
            <w:tcW w:w="2700" w:type="dxa"/>
            <w:shd w:val="clear" w:color="auto" w:fill="auto"/>
          </w:tcPr>
          <w:p w:rsidR="00DB35D4" w:rsidRPr="002575C2" w:rsidRDefault="00DB35D4" w:rsidP="00463EB5">
            <w:pPr>
              <w:autoSpaceDE w:val="0"/>
              <w:autoSpaceDN w:val="0"/>
              <w:adjustRightInd w:val="0"/>
              <w:contextualSpacing/>
              <w:jc w:val="both"/>
              <w:rPr>
                <w:sz w:val="20"/>
                <w:szCs w:val="20"/>
              </w:rPr>
            </w:pPr>
            <w:r w:rsidRPr="002575C2">
              <w:rPr>
                <w:sz w:val="20"/>
                <w:szCs w:val="20"/>
              </w:rPr>
              <w:t>Доля проверок, по итогам которых выявлены правонарушения, % от общего числа проведенных плановых и внеплановых проверок</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12</w:t>
            </w:r>
          </w:p>
        </w:tc>
        <w:tc>
          <w:tcPr>
            <w:tcW w:w="2700" w:type="dxa"/>
            <w:shd w:val="clear" w:color="auto" w:fill="auto"/>
          </w:tcPr>
          <w:p w:rsidR="00DB35D4" w:rsidRPr="00DC5850" w:rsidRDefault="00DB35D4" w:rsidP="00463EB5">
            <w:pPr>
              <w:autoSpaceDE w:val="0"/>
              <w:autoSpaceDN w:val="0"/>
              <w:adjustRightInd w:val="0"/>
              <w:contextualSpacing/>
              <w:jc w:val="both"/>
              <w:rPr>
                <w:sz w:val="20"/>
                <w:szCs w:val="20"/>
              </w:rPr>
            </w:pPr>
            <w:r w:rsidRPr="00DC5850">
              <w:rPr>
                <w:sz w:val="20"/>
                <w:szCs w:val="20"/>
              </w:rPr>
              <w:t>Доля проверок, по итогам которых по результатам выявленных правонарушений были возбуждены дела об административных правонарушениях % от общего числа проверок, по итогам которых были выявлены правонарушения</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13</w:t>
            </w:r>
          </w:p>
        </w:tc>
        <w:tc>
          <w:tcPr>
            <w:tcW w:w="2700" w:type="dxa"/>
            <w:shd w:val="clear" w:color="auto" w:fill="auto"/>
          </w:tcPr>
          <w:p w:rsidR="00DB35D4" w:rsidRPr="00DC5850" w:rsidRDefault="00DB35D4" w:rsidP="00463EB5">
            <w:pPr>
              <w:autoSpaceDE w:val="0"/>
              <w:autoSpaceDN w:val="0"/>
              <w:adjustRightInd w:val="0"/>
              <w:contextualSpacing/>
              <w:jc w:val="both"/>
              <w:rPr>
                <w:sz w:val="20"/>
                <w:szCs w:val="20"/>
              </w:rPr>
            </w:pPr>
            <w:r w:rsidRPr="00DC5850">
              <w:rPr>
                <w:sz w:val="20"/>
                <w:szCs w:val="20"/>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14</w:t>
            </w:r>
          </w:p>
        </w:tc>
        <w:tc>
          <w:tcPr>
            <w:tcW w:w="2700" w:type="dxa"/>
            <w:shd w:val="clear" w:color="auto" w:fill="auto"/>
          </w:tcPr>
          <w:p w:rsidR="00DB35D4" w:rsidRPr="00DC5850" w:rsidRDefault="00DB35D4" w:rsidP="00463EB5">
            <w:pPr>
              <w:autoSpaceDE w:val="0"/>
              <w:autoSpaceDN w:val="0"/>
              <w:adjustRightInd w:val="0"/>
              <w:contextualSpacing/>
              <w:jc w:val="both"/>
              <w:rPr>
                <w:sz w:val="20"/>
                <w:szCs w:val="20"/>
              </w:rPr>
            </w:pPr>
            <w:r w:rsidRPr="00DC5850">
              <w:rPr>
                <w:sz w:val="20"/>
                <w:szCs w:val="20"/>
              </w:rPr>
              <w:t xml:space="preserve">Доля юридических лиц, индивидуальных предпринимателей, в деятельности которых выявлены нарушения </w:t>
            </w:r>
            <w:r w:rsidRPr="00DC5850">
              <w:rPr>
                <w:sz w:val="20"/>
                <w:szCs w:val="20"/>
              </w:rPr>
              <w:lastRenderedPageBreak/>
              <w:t>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 от общего числа проверенных лиц</w:t>
            </w:r>
          </w:p>
        </w:tc>
        <w:tc>
          <w:tcPr>
            <w:tcW w:w="2126" w:type="dxa"/>
            <w:shd w:val="clear" w:color="auto" w:fill="auto"/>
            <w:vAlign w:val="center"/>
          </w:tcPr>
          <w:p w:rsidR="00DB35D4" w:rsidRPr="00DC5850" w:rsidRDefault="00DB35D4" w:rsidP="00463EB5">
            <w:pPr>
              <w:jc w:val="center"/>
              <w:rPr>
                <w:sz w:val="20"/>
                <w:szCs w:val="20"/>
              </w:rPr>
            </w:pPr>
            <w:r>
              <w:rPr>
                <w:sz w:val="20"/>
                <w:szCs w:val="20"/>
              </w:rPr>
              <w:lastRenderedPageBreak/>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lastRenderedPageBreak/>
              <w:t>15</w:t>
            </w:r>
          </w:p>
        </w:tc>
        <w:tc>
          <w:tcPr>
            <w:tcW w:w="2700" w:type="dxa"/>
            <w:shd w:val="clear" w:color="auto" w:fill="auto"/>
          </w:tcPr>
          <w:p w:rsidR="00DB35D4" w:rsidRPr="00DC5850" w:rsidRDefault="00DB35D4" w:rsidP="00463EB5">
            <w:pPr>
              <w:autoSpaceDE w:val="0"/>
              <w:autoSpaceDN w:val="0"/>
              <w:adjustRightInd w:val="0"/>
              <w:contextualSpacing/>
              <w:jc w:val="both"/>
              <w:rPr>
                <w:sz w:val="20"/>
                <w:szCs w:val="20"/>
              </w:rPr>
            </w:pPr>
            <w:r w:rsidRPr="00DC5850">
              <w:rPr>
                <w:sz w:val="20"/>
                <w:szCs w:val="20"/>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 от общего числа проверенных лиц</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16</w:t>
            </w:r>
          </w:p>
        </w:tc>
        <w:tc>
          <w:tcPr>
            <w:tcW w:w="2700" w:type="dxa"/>
            <w:shd w:val="clear" w:color="auto" w:fill="auto"/>
          </w:tcPr>
          <w:p w:rsidR="00DB35D4" w:rsidRPr="00DC5850" w:rsidRDefault="00DB35D4" w:rsidP="00463EB5">
            <w:pPr>
              <w:autoSpaceDE w:val="0"/>
              <w:autoSpaceDN w:val="0"/>
              <w:adjustRightInd w:val="0"/>
              <w:contextualSpacing/>
              <w:jc w:val="both"/>
              <w:rPr>
                <w:sz w:val="20"/>
                <w:szCs w:val="20"/>
              </w:rPr>
            </w:pPr>
            <w:r w:rsidRPr="00DC5850">
              <w:rPr>
                <w:sz w:val="20"/>
                <w:szCs w:val="20"/>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17</w:t>
            </w:r>
          </w:p>
        </w:tc>
        <w:tc>
          <w:tcPr>
            <w:tcW w:w="2700" w:type="dxa"/>
            <w:shd w:val="clear" w:color="auto" w:fill="auto"/>
          </w:tcPr>
          <w:p w:rsidR="00DB35D4" w:rsidRPr="00DC5850" w:rsidRDefault="00DB35D4" w:rsidP="00463EB5">
            <w:pPr>
              <w:autoSpaceDE w:val="0"/>
              <w:autoSpaceDN w:val="0"/>
              <w:adjustRightInd w:val="0"/>
              <w:contextualSpacing/>
              <w:jc w:val="both"/>
              <w:rPr>
                <w:sz w:val="20"/>
                <w:szCs w:val="20"/>
              </w:rPr>
            </w:pPr>
            <w:r w:rsidRPr="00DC5850">
              <w:rPr>
                <w:sz w:val="20"/>
                <w:szCs w:val="20"/>
              </w:rPr>
              <w:t xml:space="preserve">Доля выявленных при </w:t>
            </w:r>
            <w:r w:rsidRPr="00DC5850">
              <w:rPr>
                <w:sz w:val="20"/>
                <w:szCs w:val="20"/>
              </w:rPr>
              <w:lastRenderedPageBreak/>
              <w:t>проведении проверок правонарушений, связанных с неисполнением предписаний, % от общего числа выявленных правонарушений</w:t>
            </w:r>
          </w:p>
        </w:tc>
        <w:tc>
          <w:tcPr>
            <w:tcW w:w="2126" w:type="dxa"/>
            <w:shd w:val="clear" w:color="auto" w:fill="auto"/>
            <w:vAlign w:val="center"/>
          </w:tcPr>
          <w:p w:rsidR="00DB35D4" w:rsidRPr="00DC5850" w:rsidRDefault="00DB35D4" w:rsidP="00463EB5">
            <w:pPr>
              <w:jc w:val="center"/>
              <w:rPr>
                <w:sz w:val="20"/>
                <w:szCs w:val="20"/>
              </w:rPr>
            </w:pPr>
            <w:r>
              <w:rPr>
                <w:sz w:val="20"/>
                <w:szCs w:val="20"/>
              </w:rPr>
              <w:lastRenderedPageBreak/>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lastRenderedPageBreak/>
              <w:t>18</w:t>
            </w:r>
          </w:p>
        </w:tc>
        <w:tc>
          <w:tcPr>
            <w:tcW w:w="2700" w:type="dxa"/>
            <w:shd w:val="clear" w:color="auto" w:fill="auto"/>
          </w:tcPr>
          <w:p w:rsidR="00DB35D4" w:rsidRPr="00DC5850" w:rsidRDefault="00DB35D4" w:rsidP="00463EB5">
            <w:pPr>
              <w:autoSpaceDE w:val="0"/>
              <w:autoSpaceDN w:val="0"/>
              <w:adjustRightInd w:val="0"/>
              <w:contextualSpacing/>
              <w:jc w:val="both"/>
              <w:rPr>
                <w:sz w:val="20"/>
                <w:szCs w:val="20"/>
              </w:rPr>
            </w:pPr>
            <w:r w:rsidRPr="00DC5850">
              <w:rPr>
                <w:sz w:val="20"/>
                <w:szCs w:val="20"/>
              </w:rPr>
              <w:t>Отношение суммы взысканных административных штрафов к общей сумме наложенных административных штрафов, %</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19</w:t>
            </w:r>
          </w:p>
        </w:tc>
        <w:tc>
          <w:tcPr>
            <w:tcW w:w="2700" w:type="dxa"/>
            <w:shd w:val="clear" w:color="auto" w:fill="auto"/>
          </w:tcPr>
          <w:p w:rsidR="00DB35D4" w:rsidRPr="00DC5850" w:rsidRDefault="00DB35D4" w:rsidP="00463EB5">
            <w:pPr>
              <w:autoSpaceDE w:val="0"/>
              <w:autoSpaceDN w:val="0"/>
              <w:adjustRightInd w:val="0"/>
              <w:contextualSpacing/>
              <w:jc w:val="both"/>
              <w:rPr>
                <w:sz w:val="20"/>
                <w:szCs w:val="20"/>
              </w:rPr>
            </w:pPr>
            <w:r w:rsidRPr="00DC5850">
              <w:rPr>
                <w:sz w:val="20"/>
                <w:szCs w:val="20"/>
              </w:rPr>
              <w:t>Средний размер наложенного административного штрафа, в том числе на должностных лиц и юридических лиц, тыс. рублей</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20</w:t>
            </w:r>
          </w:p>
        </w:tc>
        <w:tc>
          <w:tcPr>
            <w:tcW w:w="2700" w:type="dxa"/>
            <w:shd w:val="clear" w:color="auto" w:fill="auto"/>
          </w:tcPr>
          <w:p w:rsidR="00DB35D4" w:rsidRPr="00DC5850" w:rsidRDefault="00DB35D4" w:rsidP="00463EB5">
            <w:pPr>
              <w:autoSpaceDE w:val="0"/>
              <w:autoSpaceDN w:val="0"/>
              <w:adjustRightInd w:val="0"/>
              <w:contextualSpacing/>
              <w:jc w:val="both"/>
              <w:rPr>
                <w:sz w:val="20"/>
                <w:szCs w:val="20"/>
              </w:rPr>
            </w:pPr>
            <w:r w:rsidRPr="00DC5850">
              <w:rPr>
                <w:sz w:val="20"/>
                <w:szCs w:val="20"/>
              </w:rPr>
              <w:t>Средний размер наложенного административного штрафа на должностных лиц, в тыс. рублей</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21</w:t>
            </w:r>
          </w:p>
        </w:tc>
        <w:tc>
          <w:tcPr>
            <w:tcW w:w="2700" w:type="dxa"/>
            <w:shd w:val="clear" w:color="auto" w:fill="auto"/>
          </w:tcPr>
          <w:p w:rsidR="00DB35D4" w:rsidRPr="00DC5850" w:rsidRDefault="00DB35D4" w:rsidP="00463EB5">
            <w:pPr>
              <w:autoSpaceDE w:val="0"/>
              <w:autoSpaceDN w:val="0"/>
              <w:adjustRightInd w:val="0"/>
              <w:contextualSpacing/>
              <w:jc w:val="both"/>
              <w:rPr>
                <w:sz w:val="20"/>
                <w:szCs w:val="20"/>
              </w:rPr>
            </w:pPr>
            <w:r w:rsidRPr="00DC5850">
              <w:rPr>
                <w:sz w:val="20"/>
                <w:szCs w:val="20"/>
              </w:rPr>
              <w:t>Средний размер наложенного административного штрафа на юридических лиц, тыс. рублей</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r w:rsidR="00DB35D4" w:rsidTr="00DB35D4">
        <w:tc>
          <w:tcPr>
            <w:tcW w:w="527" w:type="dxa"/>
            <w:shd w:val="clear" w:color="auto" w:fill="auto"/>
          </w:tcPr>
          <w:p w:rsidR="00DB35D4" w:rsidRPr="00DC5850" w:rsidRDefault="00DB35D4" w:rsidP="00463EB5">
            <w:pPr>
              <w:jc w:val="both"/>
              <w:rPr>
                <w:sz w:val="20"/>
                <w:szCs w:val="20"/>
              </w:rPr>
            </w:pPr>
            <w:r w:rsidRPr="00DC5850">
              <w:rPr>
                <w:sz w:val="20"/>
                <w:szCs w:val="20"/>
              </w:rPr>
              <w:t>22</w:t>
            </w:r>
          </w:p>
        </w:tc>
        <w:tc>
          <w:tcPr>
            <w:tcW w:w="2700" w:type="dxa"/>
            <w:shd w:val="clear" w:color="auto" w:fill="auto"/>
          </w:tcPr>
          <w:p w:rsidR="00DB35D4" w:rsidRPr="00DC5850" w:rsidRDefault="00DB35D4" w:rsidP="00463EB5">
            <w:pPr>
              <w:autoSpaceDE w:val="0"/>
              <w:autoSpaceDN w:val="0"/>
              <w:adjustRightInd w:val="0"/>
              <w:contextualSpacing/>
              <w:jc w:val="both"/>
              <w:rPr>
                <w:sz w:val="20"/>
                <w:szCs w:val="20"/>
              </w:rPr>
            </w:pPr>
            <w:r w:rsidRPr="00DC5850">
              <w:rPr>
                <w:sz w:val="20"/>
                <w:szCs w:val="20"/>
              </w:rPr>
              <w:t>Доля проверок, по результатам которых материалы о выявленных нарушениях переданы в уполномоченные органы для возбуждения уголовных дел, % общего количества проверок, в результате которых выявлены нарушения обязательных требований)</w:t>
            </w:r>
          </w:p>
        </w:tc>
        <w:tc>
          <w:tcPr>
            <w:tcW w:w="2126" w:type="dxa"/>
            <w:shd w:val="clear" w:color="auto" w:fill="auto"/>
            <w:vAlign w:val="center"/>
          </w:tcPr>
          <w:p w:rsidR="00DB35D4" w:rsidRPr="00DC5850" w:rsidRDefault="00DB35D4" w:rsidP="00463EB5">
            <w:pPr>
              <w:jc w:val="center"/>
              <w:rPr>
                <w:sz w:val="20"/>
                <w:szCs w:val="20"/>
              </w:rPr>
            </w:pPr>
            <w:r>
              <w:rPr>
                <w:sz w:val="20"/>
                <w:szCs w:val="20"/>
              </w:rPr>
              <w:t>0</w:t>
            </w:r>
          </w:p>
        </w:tc>
        <w:tc>
          <w:tcPr>
            <w:tcW w:w="1535" w:type="dxa"/>
            <w:shd w:val="clear" w:color="auto" w:fill="auto"/>
            <w:vAlign w:val="center"/>
          </w:tcPr>
          <w:p w:rsidR="00DB35D4" w:rsidRPr="00DC5850" w:rsidRDefault="00DB35D4" w:rsidP="00463EB5">
            <w:pPr>
              <w:jc w:val="center"/>
              <w:rPr>
                <w:sz w:val="20"/>
                <w:szCs w:val="20"/>
              </w:rPr>
            </w:pPr>
            <w:r>
              <w:rPr>
                <w:sz w:val="20"/>
                <w:szCs w:val="20"/>
              </w:rPr>
              <w:t>0</w:t>
            </w:r>
          </w:p>
        </w:tc>
        <w:tc>
          <w:tcPr>
            <w:tcW w:w="1705" w:type="dxa"/>
            <w:shd w:val="clear" w:color="auto" w:fill="auto"/>
            <w:vAlign w:val="center"/>
          </w:tcPr>
          <w:p w:rsidR="00DB35D4" w:rsidRPr="00DC5850" w:rsidRDefault="00DB35D4" w:rsidP="00463EB5">
            <w:pPr>
              <w:jc w:val="center"/>
              <w:rPr>
                <w:sz w:val="20"/>
                <w:szCs w:val="20"/>
              </w:rPr>
            </w:pPr>
            <w:r>
              <w:rPr>
                <w:sz w:val="20"/>
                <w:szCs w:val="20"/>
              </w:rPr>
              <w:t>0</w:t>
            </w:r>
          </w:p>
        </w:tc>
        <w:tc>
          <w:tcPr>
            <w:tcW w:w="1438" w:type="dxa"/>
            <w:shd w:val="clear" w:color="auto" w:fill="auto"/>
            <w:vAlign w:val="center"/>
          </w:tcPr>
          <w:p w:rsidR="00DB35D4" w:rsidRPr="00DC5850" w:rsidRDefault="00DB35D4" w:rsidP="00463EB5">
            <w:pPr>
              <w:jc w:val="center"/>
              <w:rPr>
                <w:sz w:val="20"/>
                <w:szCs w:val="20"/>
              </w:rPr>
            </w:pPr>
            <w:r>
              <w:rPr>
                <w:sz w:val="20"/>
                <w:szCs w:val="20"/>
              </w:rPr>
              <w:t>0</w:t>
            </w:r>
          </w:p>
        </w:tc>
      </w:tr>
    </w:tbl>
    <w:p w:rsidR="005542D8" w:rsidRPr="00886888" w:rsidRDefault="005542D8" w:rsidP="00886888">
      <w:pPr>
        <w:rPr>
          <w:sz w:val="32"/>
          <w:szCs w:val="32"/>
        </w:rPr>
      </w:pP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86888" w:rsidRPr="00DB35D4" w:rsidRDefault="00886888" w:rsidP="00886888">
      <w:pPr>
        <w:rPr>
          <w:sz w:val="32"/>
          <w:szCs w:val="32"/>
        </w:rPr>
      </w:pPr>
    </w:p>
    <w:p w:rsidR="00DB35D4" w:rsidRPr="00EC0570" w:rsidRDefault="00DB35D4" w:rsidP="00DB35D4">
      <w:pPr>
        <w:pStyle w:val="ConsPlusNormal"/>
        <w:ind w:firstLine="708"/>
        <w:contextualSpacing/>
        <w:jc w:val="both"/>
        <w:rPr>
          <w:b/>
          <w:i w:val="0"/>
          <w:iCs w:val="0"/>
          <w:sz w:val="24"/>
          <w:szCs w:val="24"/>
        </w:rPr>
      </w:pPr>
      <w:r w:rsidRPr="00EC0570">
        <w:rPr>
          <w:b/>
          <w:i w:val="0"/>
          <w:iCs w:val="0"/>
          <w:sz w:val="24"/>
          <w:szCs w:val="24"/>
        </w:rPr>
        <w:t>7.1. Выводы и предложения по результатам осуществления муниципального контроля, в том числе планируемые на текущий год показатели его эффективности</w:t>
      </w:r>
    </w:p>
    <w:p w:rsidR="00DB35D4" w:rsidRPr="00F32779" w:rsidRDefault="00DB35D4" w:rsidP="00DB35D4">
      <w:pPr>
        <w:tabs>
          <w:tab w:val="left" w:pos="851"/>
        </w:tabs>
        <w:ind w:firstLine="709"/>
        <w:jc w:val="both"/>
        <w:rPr>
          <w:bCs/>
        </w:rPr>
      </w:pPr>
    </w:p>
    <w:p w:rsidR="00DB35D4" w:rsidRDefault="00DB35D4" w:rsidP="00DB35D4">
      <w:pPr>
        <w:pStyle w:val="ConsPlusNormal"/>
        <w:tabs>
          <w:tab w:val="left" w:pos="2364"/>
        </w:tabs>
        <w:ind w:firstLine="709"/>
        <w:contextualSpacing/>
        <w:jc w:val="both"/>
        <w:rPr>
          <w:rFonts w:eastAsia="Calibri"/>
          <w:i w:val="0"/>
          <w:color w:val="000000"/>
          <w:sz w:val="24"/>
          <w:szCs w:val="24"/>
          <w:shd w:val="clear" w:color="auto" w:fill="FFFFFF"/>
        </w:rPr>
      </w:pPr>
      <w:r>
        <w:rPr>
          <w:rFonts w:eastAsia="Calibri"/>
          <w:i w:val="0"/>
          <w:color w:val="000000"/>
          <w:sz w:val="24"/>
          <w:szCs w:val="24"/>
          <w:shd w:val="clear" w:color="auto" w:fill="FFFFFF"/>
        </w:rPr>
        <w:t>Работа по осуществлению муниципального контроля на территории города Покачи организована и проведена</w:t>
      </w:r>
      <w:r w:rsidRPr="009B7357">
        <w:t xml:space="preserve"> </w:t>
      </w:r>
      <w:r w:rsidRPr="009B7357">
        <w:rPr>
          <w:rFonts w:eastAsia="Calibri"/>
          <w:i w:val="0"/>
          <w:color w:val="000000"/>
          <w:sz w:val="24"/>
          <w:szCs w:val="24"/>
          <w:shd w:val="clear" w:color="auto" w:fill="FFFFFF"/>
        </w:rPr>
        <w:t>с учетом  особенностей, установленных действующим законодательством на 202</w:t>
      </w:r>
      <w:r>
        <w:rPr>
          <w:rFonts w:eastAsia="Calibri"/>
          <w:i w:val="0"/>
          <w:color w:val="000000"/>
          <w:sz w:val="24"/>
          <w:szCs w:val="24"/>
          <w:shd w:val="clear" w:color="auto" w:fill="FFFFFF"/>
        </w:rPr>
        <w:t>1</w:t>
      </w:r>
      <w:r w:rsidRPr="009B7357">
        <w:rPr>
          <w:rFonts w:eastAsia="Calibri"/>
          <w:i w:val="0"/>
          <w:color w:val="000000"/>
          <w:sz w:val="24"/>
          <w:szCs w:val="24"/>
          <w:shd w:val="clear" w:color="auto" w:fill="FFFFFF"/>
        </w:rPr>
        <w:t xml:space="preserve"> год</w:t>
      </w:r>
      <w:r>
        <w:rPr>
          <w:rFonts w:eastAsia="Calibri"/>
          <w:i w:val="0"/>
          <w:color w:val="000000"/>
          <w:sz w:val="24"/>
          <w:szCs w:val="24"/>
          <w:shd w:val="clear" w:color="auto" w:fill="FFFFFF"/>
        </w:rPr>
        <w:t xml:space="preserve">  двумя специалистами. </w:t>
      </w:r>
    </w:p>
    <w:p w:rsidR="00DB35D4" w:rsidRPr="009B7357" w:rsidRDefault="00DB35D4" w:rsidP="00DB35D4">
      <w:pPr>
        <w:tabs>
          <w:tab w:val="left" w:pos="851"/>
        </w:tabs>
        <w:ind w:firstLine="709"/>
        <w:jc w:val="both"/>
        <w:rPr>
          <w:bCs/>
        </w:rPr>
      </w:pPr>
      <w:r>
        <w:rPr>
          <w:bCs/>
        </w:rPr>
        <w:t>Р</w:t>
      </w:r>
      <w:r w:rsidRPr="009B7357">
        <w:rPr>
          <w:bCs/>
        </w:rPr>
        <w:t>абота  по проведению контрольных мероприятий без взаимодействия с юридическими лицами (индивидуальными предпринимателями)</w:t>
      </w:r>
      <w:r>
        <w:rPr>
          <w:bCs/>
        </w:rPr>
        <w:t xml:space="preserve"> систематизирована.</w:t>
      </w:r>
    </w:p>
    <w:p w:rsidR="00DB35D4" w:rsidRDefault="00DB35D4" w:rsidP="00DB35D4">
      <w:pPr>
        <w:tabs>
          <w:tab w:val="left" w:pos="851"/>
        </w:tabs>
        <w:ind w:firstLine="709"/>
        <w:jc w:val="both"/>
      </w:pPr>
      <w:r>
        <w:rPr>
          <w:bCs/>
        </w:rPr>
        <w:t>П</w:t>
      </w:r>
      <w:r w:rsidRPr="009B7357">
        <w:t>рограммы профилактики нарушений юридическими лицами и индивидуальными предпринимателями на 202</w:t>
      </w:r>
      <w:r>
        <w:t>1</w:t>
      </w:r>
      <w:r w:rsidRPr="009B7357">
        <w:t xml:space="preserve"> год </w:t>
      </w:r>
      <w:r>
        <w:t>реализована в полном объеме.</w:t>
      </w:r>
    </w:p>
    <w:p w:rsidR="00DB35D4" w:rsidRPr="009B7357" w:rsidRDefault="00DB35D4" w:rsidP="00DB35D4">
      <w:pPr>
        <w:tabs>
          <w:tab w:val="left" w:pos="851"/>
        </w:tabs>
        <w:ind w:firstLine="709"/>
        <w:jc w:val="both"/>
        <w:rPr>
          <w:bCs/>
        </w:rPr>
      </w:pPr>
    </w:p>
    <w:p w:rsidR="00DB35D4" w:rsidRPr="00EC0570" w:rsidRDefault="00DB35D4" w:rsidP="00DB35D4">
      <w:pPr>
        <w:pStyle w:val="ConsPlusNormal"/>
        <w:ind w:firstLine="708"/>
        <w:contextualSpacing/>
        <w:jc w:val="both"/>
        <w:rPr>
          <w:b/>
          <w:i w:val="0"/>
          <w:iCs w:val="0"/>
          <w:sz w:val="24"/>
          <w:szCs w:val="24"/>
        </w:rPr>
      </w:pPr>
      <w:r w:rsidRPr="00EC0570">
        <w:rPr>
          <w:b/>
          <w:i w:val="0"/>
          <w:iCs w:val="0"/>
          <w:sz w:val="24"/>
          <w:szCs w:val="24"/>
        </w:rPr>
        <w:lastRenderedPageBreak/>
        <w:t>7.2. Предложения по совершенствованию нормативно-правового регулирования и осуществления муниципального контроля</w:t>
      </w:r>
      <w:r>
        <w:rPr>
          <w:b/>
          <w:i w:val="0"/>
          <w:iCs w:val="0"/>
          <w:sz w:val="24"/>
          <w:szCs w:val="24"/>
        </w:rPr>
        <w:t xml:space="preserve"> </w:t>
      </w:r>
      <w:r w:rsidRPr="00EC0570">
        <w:rPr>
          <w:b/>
          <w:i w:val="0"/>
          <w:iCs w:val="0"/>
          <w:sz w:val="24"/>
          <w:szCs w:val="24"/>
        </w:rPr>
        <w:t>в соответствующей сфере деятельности</w:t>
      </w:r>
    </w:p>
    <w:p w:rsidR="00DB35D4" w:rsidRDefault="00DB35D4" w:rsidP="00DB35D4">
      <w:pPr>
        <w:tabs>
          <w:tab w:val="left" w:pos="851"/>
        </w:tabs>
        <w:ind w:firstLine="709"/>
        <w:jc w:val="both"/>
        <w:rPr>
          <w:bCs/>
        </w:rPr>
      </w:pPr>
    </w:p>
    <w:p w:rsidR="00DB35D4" w:rsidRPr="00CE690A" w:rsidRDefault="00DB35D4" w:rsidP="00DB35D4">
      <w:pPr>
        <w:tabs>
          <w:tab w:val="left" w:pos="851"/>
        </w:tabs>
        <w:ind w:firstLine="709"/>
        <w:jc w:val="both"/>
      </w:pPr>
      <w:r>
        <w:t>Предложения отсутствуют.</w:t>
      </w:r>
    </w:p>
    <w:p w:rsidR="00DB35D4" w:rsidRDefault="00DB35D4" w:rsidP="00DB35D4">
      <w:pPr>
        <w:tabs>
          <w:tab w:val="left" w:pos="851"/>
        </w:tabs>
        <w:ind w:firstLine="709"/>
        <w:jc w:val="both"/>
        <w:rPr>
          <w:bCs/>
        </w:rPr>
      </w:pPr>
    </w:p>
    <w:p w:rsidR="00DB35D4" w:rsidRPr="00EC0570" w:rsidRDefault="00DB35D4" w:rsidP="00DB35D4">
      <w:pPr>
        <w:pStyle w:val="ConsPlusNormal"/>
        <w:ind w:firstLine="708"/>
        <w:contextualSpacing/>
        <w:jc w:val="both"/>
        <w:rPr>
          <w:b/>
          <w:i w:val="0"/>
          <w:iCs w:val="0"/>
          <w:sz w:val="24"/>
          <w:szCs w:val="24"/>
        </w:rPr>
      </w:pPr>
      <w:r w:rsidRPr="00EC0570">
        <w:rPr>
          <w:b/>
          <w:i w:val="0"/>
          <w:iCs w:val="0"/>
          <w:sz w:val="24"/>
          <w:szCs w:val="24"/>
        </w:rPr>
        <w:t>7.3. Иные предложения, связанные с осуществлением муниципального контроля и направленные на повышение эффективности такого контроля и сокращение административных ограничений в предпринимательской деятельности</w:t>
      </w:r>
    </w:p>
    <w:p w:rsidR="00DB35D4" w:rsidRDefault="00DB35D4" w:rsidP="00DB35D4">
      <w:pPr>
        <w:tabs>
          <w:tab w:val="left" w:pos="851"/>
        </w:tabs>
        <w:ind w:firstLine="709"/>
        <w:jc w:val="both"/>
        <w:rPr>
          <w:bCs/>
        </w:rPr>
      </w:pPr>
    </w:p>
    <w:p w:rsidR="00DB35D4" w:rsidRPr="00155431" w:rsidRDefault="00DB35D4" w:rsidP="00DB35D4">
      <w:pPr>
        <w:ind w:firstLine="708"/>
        <w:jc w:val="both"/>
      </w:pPr>
      <w:r w:rsidRPr="00155431">
        <w:t>Повышению эффективности и результативности осуществления муниципального контроля будет способствовать:</w:t>
      </w:r>
    </w:p>
    <w:p w:rsidR="00DB35D4" w:rsidRDefault="00DB35D4" w:rsidP="00DB35D4">
      <w:pPr>
        <w:ind w:firstLine="709"/>
        <w:contextualSpacing/>
        <w:jc w:val="both"/>
      </w:pPr>
      <w:r>
        <w:t>1. Обеспечить профессиональную подготовку и переподготовку специалистов осуществляющих муниципальный контроль в области административной практики, организацию практических семинаров и совместных совещаний с органами государственного контроля</w:t>
      </w:r>
      <w:r w:rsidRPr="00155431">
        <w:t>;</w:t>
      </w:r>
    </w:p>
    <w:p w:rsidR="00DB35D4" w:rsidRDefault="00DB35D4" w:rsidP="00DB35D4">
      <w:pPr>
        <w:pStyle w:val="aa"/>
        <w:ind w:firstLine="709"/>
        <w:contextualSpacing/>
        <w:jc w:val="both"/>
        <w:rPr>
          <w:color w:val="231F20"/>
          <w:sz w:val="24"/>
          <w:szCs w:val="24"/>
        </w:rPr>
      </w:pPr>
      <w:r>
        <w:rPr>
          <w:color w:val="231F20"/>
          <w:sz w:val="24"/>
          <w:szCs w:val="24"/>
        </w:rPr>
        <w:t xml:space="preserve">2. </w:t>
      </w:r>
      <w:r w:rsidRPr="00155431">
        <w:rPr>
          <w:color w:val="231F20"/>
          <w:sz w:val="24"/>
          <w:szCs w:val="24"/>
        </w:rPr>
        <w:t>Составление четко сформулированных методических рекомендаций по проведению каждого вида муниципального контроля.</w:t>
      </w:r>
    </w:p>
    <w:p w:rsidR="00DB35D4" w:rsidRDefault="00DB35D4" w:rsidP="00DB35D4">
      <w:pPr>
        <w:pStyle w:val="aa"/>
        <w:ind w:firstLine="709"/>
        <w:contextualSpacing/>
        <w:jc w:val="both"/>
        <w:rPr>
          <w:color w:val="231F20"/>
          <w:sz w:val="24"/>
          <w:szCs w:val="24"/>
        </w:rPr>
      </w:pPr>
      <w:r>
        <w:rPr>
          <w:color w:val="231F20"/>
          <w:sz w:val="24"/>
          <w:szCs w:val="24"/>
        </w:rPr>
        <w:t>3. Оснащение отдела муниципального контроля необходимым оборудованием.</w:t>
      </w:r>
    </w:p>
    <w:p w:rsidR="00404177" w:rsidRPr="00DB35D4" w:rsidRDefault="00DB35D4" w:rsidP="00DB35D4">
      <w:pPr>
        <w:ind w:firstLine="709"/>
        <w:jc w:val="both"/>
        <w:rPr>
          <w:sz w:val="32"/>
          <w:szCs w:val="32"/>
        </w:rPr>
      </w:pPr>
      <w:r>
        <w:rPr>
          <w:color w:val="231F20"/>
        </w:rPr>
        <w:t>4. Предоставлением оперативного доступа специалистов муниципального контроля к базе данных картографических материалов государственного кадастра недвижимости с обновляемой информацией о правообладателях земельных участков.</w:t>
      </w:r>
    </w:p>
    <w:p w:rsidR="00404177" w:rsidRPr="00DB35D4" w:rsidRDefault="00404177" w:rsidP="00886888">
      <w:pPr>
        <w:rPr>
          <w:sz w:val="32"/>
          <w:szCs w:val="32"/>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Pr="00DB35D4" w:rsidRDefault="00886888" w:rsidP="00886888">
      <w:pPr>
        <w:rPr>
          <w:sz w:val="32"/>
          <w:szCs w:val="32"/>
        </w:rPr>
      </w:pPr>
    </w:p>
    <w:p w:rsidR="00404177" w:rsidRPr="00DB35D4" w:rsidRDefault="00404177" w:rsidP="00886888">
      <w:pPr>
        <w:rPr>
          <w:sz w:val="32"/>
          <w:szCs w:val="32"/>
        </w:rPr>
      </w:pPr>
    </w:p>
    <w:p w:rsidR="00404177" w:rsidRPr="00DB35D4" w:rsidRDefault="00404177" w:rsidP="00886888">
      <w:pPr>
        <w:rPr>
          <w:sz w:val="32"/>
          <w:szCs w:val="32"/>
        </w:rPr>
      </w:pPr>
    </w:p>
    <w:p w:rsidR="00404177" w:rsidRPr="00DB35D4" w:rsidRDefault="00404177" w:rsidP="00886888">
      <w:pPr>
        <w:rPr>
          <w:sz w:val="32"/>
          <w:szCs w:val="32"/>
        </w:rPr>
      </w:pPr>
    </w:p>
    <w:sectPr w:rsidR="00404177" w:rsidRPr="00DB35D4" w:rsidSect="00886888">
      <w:headerReference w:type="default" r:id="rId15"/>
      <w:footerReference w:type="defaul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24F4" w:rsidRDefault="00D524F4" w:rsidP="00404177">
      <w:r>
        <w:separator/>
      </w:r>
    </w:p>
  </w:endnote>
  <w:endnote w:type="continuationSeparator" w:id="0">
    <w:p w:rsidR="00D524F4" w:rsidRDefault="00D524F4"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4556A7">
      <w:rPr>
        <w:noProof/>
      </w:rPr>
      <w:t>18</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24F4" w:rsidRDefault="00D524F4" w:rsidP="00404177">
      <w:r>
        <w:separator/>
      </w:r>
    </w:p>
  </w:footnote>
  <w:footnote w:type="continuationSeparator" w:id="0">
    <w:p w:rsidR="00D524F4" w:rsidRDefault="00D524F4"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51CE1"/>
    <w:multiLevelType w:val="hybridMultilevel"/>
    <w:tmpl w:val="EA6A6ABE"/>
    <w:lvl w:ilvl="0" w:tplc="BCB4C9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424FD0"/>
    <w:multiLevelType w:val="hybridMultilevel"/>
    <w:tmpl w:val="CCBE3906"/>
    <w:lvl w:ilvl="0" w:tplc="D94E2E7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6ED0679A"/>
    <w:multiLevelType w:val="hybridMultilevel"/>
    <w:tmpl w:val="92A2FC5A"/>
    <w:lvl w:ilvl="0" w:tplc="C270E7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150D4D"/>
    <w:rsid w:val="00404177"/>
    <w:rsid w:val="0042029C"/>
    <w:rsid w:val="004556A7"/>
    <w:rsid w:val="005542D8"/>
    <w:rsid w:val="005A1F26"/>
    <w:rsid w:val="005B5D4B"/>
    <w:rsid w:val="006961EB"/>
    <w:rsid w:val="00755FAF"/>
    <w:rsid w:val="0083213D"/>
    <w:rsid w:val="00843529"/>
    <w:rsid w:val="00886888"/>
    <w:rsid w:val="008A0EF2"/>
    <w:rsid w:val="008E7D6B"/>
    <w:rsid w:val="00A6696F"/>
    <w:rsid w:val="00B628C6"/>
    <w:rsid w:val="00CD6E5D"/>
    <w:rsid w:val="00D524F4"/>
    <w:rsid w:val="00DA0BF9"/>
    <w:rsid w:val="00DB35D4"/>
    <w:rsid w:val="00DD671F"/>
    <w:rsid w:val="00E14580"/>
    <w:rsid w:val="00E823FF"/>
    <w:rsid w:val="00F31C3C"/>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DB35D4"/>
    <w:pPr>
      <w:ind w:left="720"/>
      <w:contextualSpacing/>
    </w:pPr>
  </w:style>
  <w:style w:type="paragraph" w:styleId="aa">
    <w:name w:val="Normal (Web)"/>
    <w:basedOn w:val="a"/>
    <w:uiPriority w:val="99"/>
    <w:unhideWhenUsed/>
    <w:rsid w:val="00DB35D4"/>
    <w:pPr>
      <w:ind w:firstLine="720"/>
    </w:pPr>
    <w:rPr>
      <w:color w:val="000000"/>
      <w:sz w:val="21"/>
      <w:szCs w:val="21"/>
    </w:rPr>
  </w:style>
  <w:style w:type="paragraph" w:customStyle="1" w:styleId="ConsPlusNormal">
    <w:name w:val="ConsPlusNormal"/>
    <w:rsid w:val="00DB35D4"/>
    <w:pPr>
      <w:autoSpaceDE w:val="0"/>
      <w:autoSpaceDN w:val="0"/>
      <w:adjustRightInd w:val="0"/>
    </w:pPr>
    <w:rPr>
      <w:rFonts w:ascii="Times New Roman" w:eastAsia="Times New Roman" w:hAnsi="Times New Roman"/>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styleId="a9">
    <w:name w:val="List Paragraph"/>
    <w:basedOn w:val="a"/>
    <w:uiPriority w:val="34"/>
    <w:qFormat/>
    <w:rsid w:val="00DB35D4"/>
    <w:pPr>
      <w:ind w:left="720"/>
      <w:contextualSpacing/>
    </w:pPr>
  </w:style>
  <w:style w:type="paragraph" w:styleId="aa">
    <w:name w:val="Normal (Web)"/>
    <w:basedOn w:val="a"/>
    <w:uiPriority w:val="99"/>
    <w:unhideWhenUsed/>
    <w:rsid w:val="00DB35D4"/>
    <w:pPr>
      <w:ind w:firstLine="720"/>
    </w:pPr>
    <w:rPr>
      <w:color w:val="000000"/>
      <w:sz w:val="21"/>
      <w:szCs w:val="21"/>
    </w:rPr>
  </w:style>
  <w:style w:type="paragraph" w:customStyle="1" w:styleId="ConsPlusNormal">
    <w:name w:val="ConsPlusNormal"/>
    <w:rsid w:val="00DB35D4"/>
    <w:pPr>
      <w:autoSpaceDE w:val="0"/>
      <w:autoSpaceDN w:val="0"/>
      <w:adjustRightInd w:val="0"/>
    </w:pPr>
    <w:rPr>
      <w:rFonts w:ascii="Times New Roman" w:eastAsia="Times New Roman" w:hAnsi="Times New Roman"/>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4601BEACCCC903100EF87FB7C75050E246CC5187857589C563B6481975B2256H5M4O" TargetMode="External"/><Relationship Id="rId13" Type="http://schemas.openxmlformats.org/officeDocument/2006/relationships/hyperlink" Target="http://admpokachi.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dmnv.cloud.consultant.ru/cons?req=query&amp;div=LAW&amp;opt=1&amp;REFDOC=314898&amp;REFBASE=LAW&amp;REFFIELD=134&amp;REFSEGM=238&amp;REFPAGE=text&amp;mode=multiref&amp;ts=16435154710476532701&amp;REFDST=387"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pokach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dmnv.cloud.consultant.ru/cons?req=doc&amp;base=LAW&amp;n=213122&amp;rnd=B359EB750F7EF968ECF19E202DD45BC9" TargetMode="External"/><Relationship Id="rId4" Type="http://schemas.openxmlformats.org/officeDocument/2006/relationships/settings" Target="settings.xml"/><Relationship Id="rId9" Type="http://schemas.openxmlformats.org/officeDocument/2006/relationships/hyperlink" Target="http://admpokachi.ru/" TargetMode="External"/><Relationship Id="rId14" Type="http://schemas.openxmlformats.org/officeDocument/2006/relationships/hyperlink" Target="http://admnv.cloud.consultant.ru/cons?req=doc&amp;base=LAW&amp;n=213122&amp;rnd=B359EB750F7EF968ECF19E202DD45BC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6142</Words>
  <Characters>35010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2022-02-07T06:01:00Z</dcterms:created>
  <dcterms:modified xsi:type="dcterms:W3CDTF">2022-02-07T06:01:00Z</dcterms:modified>
</cp:coreProperties>
</file>